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18BC" w14:textId="77777777" w:rsidR="00044D3D" w:rsidRPr="003B1E81" w:rsidRDefault="00000000" w:rsidP="008453AB">
      <w:pPr>
        <w:tabs>
          <w:tab w:val="center" w:pos="4513"/>
        </w:tabs>
        <w:spacing w:after="0"/>
        <w:rPr>
          <w:bCs/>
          <w:sz w:val="44"/>
          <w:szCs w:val="44"/>
        </w:rPr>
      </w:pPr>
      <w:r w:rsidRPr="003B1E81">
        <w:rPr>
          <w:bCs/>
          <w:sz w:val="44"/>
          <w:szCs w:val="44"/>
          <w:lang w:val="cy-GB"/>
        </w:rPr>
        <w:t>Cynllun Pensiwn yr Heddlu</w:t>
      </w:r>
    </w:p>
    <w:p w14:paraId="284A18BD" w14:textId="77777777" w:rsidR="00044D3D" w:rsidRDefault="00000000" w:rsidP="008453AB">
      <w:pPr>
        <w:pStyle w:val="Title"/>
        <w:spacing w:after="60"/>
        <w:rPr>
          <w:b w:val="0"/>
          <w:bCs/>
          <w:sz w:val="40"/>
          <w:szCs w:val="40"/>
        </w:rPr>
      </w:pPr>
      <w:r>
        <w:rPr>
          <w:b w:val="0"/>
          <w:bCs/>
          <w:sz w:val="40"/>
          <w:szCs w:val="40"/>
          <w:lang w:val="cy-GB"/>
        </w:rPr>
        <w:t>Dewis peidio â bod yn aelod o Gynllun Pensiwn yr Heddlu 2015</w:t>
      </w:r>
    </w:p>
    <w:p w14:paraId="284A18BE" w14:textId="77777777" w:rsidR="00044D3D" w:rsidRPr="00E06731" w:rsidRDefault="00000000" w:rsidP="00E06731">
      <w:r>
        <w:rPr>
          <w:lang w:val="cy-GB"/>
        </w:rPr>
        <w:t>Cwblhewch y manylion isod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961"/>
        <w:gridCol w:w="1083"/>
      </w:tblGrid>
      <w:tr w:rsidR="003B3F6F" w14:paraId="284A18C0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4"/>
            <w:shd w:val="clear" w:color="auto" w:fill="004076" w:themeFill="text1"/>
          </w:tcPr>
          <w:p w14:paraId="284A18BF" w14:textId="77777777" w:rsidR="006A1E4D" w:rsidRPr="00C50552" w:rsidRDefault="00000000">
            <w:pPr>
              <w:rPr>
                <w:rFonts w:asciiTheme="minorHAnsi" w:hAnsiTheme="minorHAnsi"/>
                <w:b/>
                <w:bCs/>
              </w:rPr>
            </w:pPr>
            <w:r w:rsidRPr="00C50552">
              <w:rPr>
                <w:rFonts w:ascii="DM Sans" w:hAnsi="DM Sans"/>
                <w:b/>
                <w:bCs/>
                <w:lang w:val="cy-GB"/>
              </w:rPr>
              <w:t>Manylion personol:</w:t>
            </w:r>
            <w:r w:rsidRPr="00C50552">
              <w:rPr>
                <w:rFonts w:ascii="DM Sans" w:hAnsi="DM Sans"/>
                <w:bCs/>
                <w:lang w:val="cy-GB"/>
              </w:rPr>
              <w:t xml:space="preserve">   </w:t>
            </w:r>
          </w:p>
        </w:tc>
      </w:tr>
      <w:tr w:rsidR="003B3F6F" w14:paraId="284A18C3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C1" w14:textId="77777777" w:rsidR="007B6A88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Enw llawn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C2" w14:textId="77777777" w:rsidR="007B6A88" w:rsidRPr="00C50552" w:rsidRDefault="007B6A88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C6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C4" w14:textId="77777777" w:rsidR="007B6A88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Rhif Yswiriant Gwladol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C5" w14:textId="77777777" w:rsidR="007B6A88" w:rsidRPr="00C50552" w:rsidRDefault="007B6A88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C9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C7" w14:textId="77777777" w:rsidR="006A1E4D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Dyddiad geni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C8" w14:textId="77777777" w:rsidR="006A1E4D" w:rsidRPr="00C50552" w:rsidRDefault="006A1E4D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CC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CA" w14:textId="77777777" w:rsidR="006A1E4D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Cyfeiriad e-bost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CB" w14:textId="77777777" w:rsidR="006A1E4D" w:rsidRPr="00C50552" w:rsidRDefault="006A1E4D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CF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CD" w14:textId="77777777" w:rsidR="006A1E4D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Rhif ffôn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CE" w14:textId="77777777" w:rsidR="006A1E4D" w:rsidRPr="00C50552" w:rsidRDefault="006A1E4D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D3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D0" w14:textId="77777777" w:rsidR="006A1E4D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Cyfeiriad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D1" w14:textId="77777777" w:rsidR="006A1E4D" w:rsidRPr="00C50552" w:rsidRDefault="006A1E4D">
            <w:pPr>
              <w:rPr>
                <w:rFonts w:asciiTheme="minorHAnsi" w:hAnsiTheme="minorHAnsi"/>
                <w:color w:val="004076" w:themeColor="text1"/>
              </w:rPr>
            </w:pPr>
          </w:p>
          <w:p w14:paraId="284A18D2" w14:textId="77777777" w:rsidR="0089626C" w:rsidRPr="00C50552" w:rsidRDefault="0089626C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D5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4"/>
            <w:shd w:val="clear" w:color="auto" w:fill="004076" w:themeFill="text1"/>
          </w:tcPr>
          <w:p w14:paraId="284A18D4" w14:textId="77777777" w:rsidR="007D49FA" w:rsidRPr="00C50552" w:rsidRDefault="00000000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Manylion y llu:</w:t>
            </w:r>
          </w:p>
        </w:tc>
      </w:tr>
      <w:tr w:rsidR="003B3F6F" w14:paraId="284A18D8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D6" w14:textId="77777777" w:rsidR="007D49FA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Llu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D7" w14:textId="77777777" w:rsidR="007D49FA" w:rsidRPr="00C50552" w:rsidRDefault="007D49FA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DB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D9" w14:textId="77777777" w:rsidR="007D49FA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 xml:space="preserve">Rhif gwarant / coler          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DA" w14:textId="77777777" w:rsidR="007D49FA" w:rsidRPr="00C50552" w:rsidRDefault="007D49FA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DE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gridSpan w:val="2"/>
          </w:tcPr>
          <w:p w14:paraId="284A18DC" w14:textId="77777777" w:rsidR="007D49FA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Rheng / Rôl</w:t>
            </w:r>
          </w:p>
        </w:tc>
        <w:tc>
          <w:tcPr>
            <w:tcW w:w="6044" w:type="dxa"/>
            <w:gridSpan w:val="2"/>
            <w:shd w:val="clear" w:color="auto" w:fill="auto"/>
          </w:tcPr>
          <w:p w14:paraId="284A18DD" w14:textId="77777777" w:rsidR="007D49FA" w:rsidRPr="00C50552" w:rsidRDefault="007D49FA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E1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4"/>
            <w:shd w:val="clear" w:color="auto" w:fill="004076" w:themeFill="text1"/>
          </w:tcPr>
          <w:p w14:paraId="284A18DF" w14:textId="77777777" w:rsidR="00BE6C75" w:rsidRPr="00C50552" w:rsidRDefault="00000000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Y prif reswm dros beidio â bod yn aelod o'r cynllun hwn</w:t>
            </w:r>
          </w:p>
          <w:p w14:paraId="284A18E0" w14:textId="77777777" w:rsidR="00A507C9" w:rsidRPr="00057F8C" w:rsidRDefault="00000000">
            <w:pPr>
              <w:rPr>
                <w:rFonts w:asciiTheme="minorHAnsi" w:hAnsiTheme="minorHAnsi"/>
                <w:i/>
                <w:iCs/>
              </w:rPr>
            </w:pPr>
            <w:r w:rsidRPr="00057F8C">
              <w:rPr>
                <w:rFonts w:ascii="DM Sans" w:hAnsi="DM Sans"/>
                <w:i/>
                <w:iCs/>
                <w:color w:val="FFFFFF" w:themeColor="background2"/>
                <w:lang w:val="cy-GB"/>
              </w:rPr>
              <w:t>(dewiswch y prif reswm)</w:t>
            </w:r>
          </w:p>
        </w:tc>
      </w:tr>
      <w:tr w:rsidR="003B3F6F" w14:paraId="284A18E5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E2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A.</w:t>
            </w:r>
          </w:p>
        </w:tc>
        <w:tc>
          <w:tcPr>
            <w:tcW w:w="7371" w:type="dxa"/>
            <w:gridSpan w:val="2"/>
          </w:tcPr>
          <w:p w14:paraId="284A18E3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proofErr w:type="spellStart"/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Fforddiadwyedd</w:t>
            </w:r>
            <w:proofErr w:type="spellEnd"/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 xml:space="preserve"> ariannol</w:t>
            </w:r>
          </w:p>
        </w:tc>
        <w:tc>
          <w:tcPr>
            <w:tcW w:w="1083" w:type="dxa"/>
            <w:shd w:val="clear" w:color="auto" w:fill="auto"/>
          </w:tcPr>
          <w:p w14:paraId="284A18E4" w14:textId="77777777" w:rsidR="003F511B" w:rsidRPr="00C50552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E9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E6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B.</w:t>
            </w:r>
          </w:p>
        </w:tc>
        <w:tc>
          <w:tcPr>
            <w:tcW w:w="7371" w:type="dxa"/>
            <w:gridSpan w:val="2"/>
          </w:tcPr>
          <w:p w14:paraId="284A18E7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Pensiynau / buddsoddiadau preifat arall</w:t>
            </w:r>
          </w:p>
        </w:tc>
        <w:tc>
          <w:tcPr>
            <w:tcW w:w="1083" w:type="dxa"/>
            <w:shd w:val="clear" w:color="auto" w:fill="auto"/>
          </w:tcPr>
          <w:p w14:paraId="284A18E8" w14:textId="77777777" w:rsidR="003F511B" w:rsidRPr="00C50552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ED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EA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C.</w:t>
            </w:r>
          </w:p>
        </w:tc>
        <w:tc>
          <w:tcPr>
            <w:tcW w:w="7371" w:type="dxa"/>
            <w:gridSpan w:val="2"/>
          </w:tcPr>
          <w:p w14:paraId="284A18EB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 xml:space="preserve">Diffyg gwybodaeth am fanteision y cynllun </w:t>
            </w:r>
          </w:p>
        </w:tc>
        <w:tc>
          <w:tcPr>
            <w:tcW w:w="1083" w:type="dxa"/>
            <w:shd w:val="clear" w:color="auto" w:fill="auto"/>
          </w:tcPr>
          <w:p w14:paraId="284A18EC" w14:textId="77777777" w:rsidR="003F511B" w:rsidRPr="00C50552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F1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EE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D.</w:t>
            </w:r>
          </w:p>
        </w:tc>
        <w:tc>
          <w:tcPr>
            <w:tcW w:w="7371" w:type="dxa"/>
            <w:gridSpan w:val="2"/>
          </w:tcPr>
          <w:p w14:paraId="284A18EF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 w:rsidRPr="00C50552">
              <w:rPr>
                <w:rFonts w:asciiTheme="minorHAnsi" w:hAnsiTheme="minorHAnsi"/>
                <w:color w:val="004076" w:themeColor="text1"/>
                <w:lang w:val="cy-GB"/>
              </w:rPr>
              <w:t>Pryderon am oedran ymddeol neu hyblygrwydd</w:t>
            </w:r>
          </w:p>
        </w:tc>
        <w:tc>
          <w:tcPr>
            <w:tcW w:w="1083" w:type="dxa"/>
            <w:shd w:val="clear" w:color="auto" w:fill="auto"/>
          </w:tcPr>
          <w:p w14:paraId="284A18F0" w14:textId="77777777" w:rsidR="003F511B" w:rsidRPr="003A10A1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F5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F2" w14:textId="77777777" w:rsidR="00271FC5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E</w:t>
            </w:r>
          </w:p>
        </w:tc>
        <w:tc>
          <w:tcPr>
            <w:tcW w:w="7371" w:type="dxa"/>
            <w:gridSpan w:val="2"/>
          </w:tcPr>
          <w:p w14:paraId="284A18F3" w14:textId="77777777" w:rsidR="00271FC5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Newidiadau i Gynllun Pensiwn yr Heddlu</w:t>
            </w:r>
          </w:p>
        </w:tc>
        <w:tc>
          <w:tcPr>
            <w:tcW w:w="1083" w:type="dxa"/>
            <w:shd w:val="clear" w:color="auto" w:fill="auto"/>
          </w:tcPr>
          <w:p w14:paraId="284A18F4" w14:textId="77777777" w:rsidR="00271FC5" w:rsidRPr="00C50552" w:rsidRDefault="00271FC5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F9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F6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F.</w:t>
            </w:r>
          </w:p>
        </w:tc>
        <w:tc>
          <w:tcPr>
            <w:tcW w:w="7371" w:type="dxa"/>
            <w:gridSpan w:val="2"/>
          </w:tcPr>
          <w:p w14:paraId="284A18F7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Ddim yn bwriadu aros yn Swyddog Heddlu yn ddigon hir i elwa</w:t>
            </w:r>
          </w:p>
        </w:tc>
        <w:tc>
          <w:tcPr>
            <w:tcW w:w="1083" w:type="dxa"/>
            <w:shd w:val="clear" w:color="auto" w:fill="auto"/>
          </w:tcPr>
          <w:p w14:paraId="284A18F8" w14:textId="77777777" w:rsidR="003F511B" w:rsidRPr="00C50552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8FD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FA" w14:textId="77777777" w:rsidR="003F511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G.</w:t>
            </w:r>
          </w:p>
        </w:tc>
        <w:tc>
          <w:tcPr>
            <w:tcW w:w="7371" w:type="dxa"/>
            <w:gridSpan w:val="2"/>
          </w:tcPr>
          <w:p w14:paraId="284A18FB" w14:textId="77777777" w:rsidR="003F511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 xml:space="preserve">Ailymuno ar ôl ymddeol o Wasanaeth yr Heddlu </w:t>
            </w:r>
          </w:p>
        </w:tc>
        <w:tc>
          <w:tcPr>
            <w:tcW w:w="1083" w:type="dxa"/>
            <w:shd w:val="clear" w:color="auto" w:fill="auto"/>
          </w:tcPr>
          <w:p w14:paraId="284A18FC" w14:textId="77777777" w:rsidR="003F511B" w:rsidRPr="00C50552" w:rsidRDefault="003F511B" w:rsidP="003F511B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00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vAlign w:val="center"/>
          </w:tcPr>
          <w:p w14:paraId="284A18FE" w14:textId="77777777" w:rsidR="00603B7B" w:rsidRPr="00C50552" w:rsidRDefault="00000000" w:rsidP="00595B05">
            <w:pPr>
              <w:jc w:val="center"/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H.</w:t>
            </w:r>
          </w:p>
        </w:tc>
        <w:tc>
          <w:tcPr>
            <w:tcW w:w="8454" w:type="dxa"/>
            <w:gridSpan w:val="3"/>
            <w:shd w:val="clear" w:color="auto" w:fill="auto"/>
          </w:tcPr>
          <w:p w14:paraId="284A18FF" w14:textId="77777777" w:rsidR="00603B7B" w:rsidRPr="00C50552" w:rsidRDefault="00000000" w:rsidP="003F511B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 xml:space="preserve">Arall (rhowch fanylion): </w:t>
            </w:r>
          </w:p>
        </w:tc>
      </w:tr>
      <w:tr w:rsidR="003B3F6F" w14:paraId="284A1902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4"/>
            <w:shd w:val="clear" w:color="auto" w:fill="004076" w:themeFill="text1"/>
          </w:tcPr>
          <w:p w14:paraId="284A1901" w14:textId="77777777" w:rsidR="003F511B" w:rsidRPr="00C50552" w:rsidRDefault="00000000" w:rsidP="00F871B0">
            <w:pPr>
              <w:jc w:val="center"/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lastRenderedPageBreak/>
              <w:t>Darllenwch y nodiadau dros y dudalen ac yna cwblhewch y datganiad</w:t>
            </w:r>
          </w:p>
        </w:tc>
      </w:tr>
    </w:tbl>
    <w:p w14:paraId="284A1903" w14:textId="77777777" w:rsidR="00AD359B" w:rsidRDefault="00000000" w:rsidP="00044D3D">
      <w:r>
        <w:rPr>
          <w:lang w:val="cy-GB"/>
        </w:rPr>
        <w:t>Cyn i chi lofnodi'r datganiad i gadarnhau nad ydych yn dymuno bod yn rhan o'r cynllun, darllenwch y nodiadau pwysig canlynol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F6F" w14:paraId="284A1905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04" w14:textId="77777777" w:rsidR="00A860FA" w:rsidRPr="00C50552" w:rsidRDefault="00000000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Prif fanteision Cynllun Pensiwn yr Heddlu:</w:t>
            </w:r>
          </w:p>
        </w:tc>
      </w:tr>
      <w:tr w:rsidR="003B3F6F" w14:paraId="284A1911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84A1906" w14:textId="77777777" w:rsidR="002628F5" w:rsidRPr="005016CB" w:rsidRDefault="00000000" w:rsidP="00061E6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5016CB">
              <w:rPr>
                <w:rFonts w:asciiTheme="minorHAnsi" w:hAnsiTheme="minorHAnsi"/>
                <w:color w:val="154074"/>
                <w:szCs w:val="22"/>
                <w:lang w:val="cy-GB"/>
              </w:rPr>
              <w:t>Mae Cynllun Pensiwn yr Heddlu 2015 yn gynllun buddion diffiniedig, sy'n golygu bod yna fformiwla i gyfrifo eich pensiwn. Yn benodol, mae'n gynllun Cyfartaledd Cyflog Gyrfa wedi’i Adbrisio (CARE), gan fod y swm rydych chi'n ei dderbyn yn seiliedig ar eich cyflog 'cyfartalog' ar draws eich amser yn y cynllun.</w:t>
            </w:r>
          </w:p>
          <w:p w14:paraId="284A1907" w14:textId="77777777" w:rsidR="0029056F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>
              <w:rPr>
                <w:rFonts w:asciiTheme="minorHAnsi" w:hAnsiTheme="minorHAnsi"/>
                <w:color w:val="154074"/>
                <w:szCs w:val="22"/>
                <w:lang w:val="cy-GB"/>
              </w:rPr>
              <w:t xml:space="preserve">Mae Cynllun Pensiwn yr Heddlu yn gynllun sector cyhoeddus heb ei ariannu. Nid oes cronfa neu fuddsoddiad fel y cyfryw a chaiff y buddion a delir eu talu o gyfraniadau cyfredol a wneir gan yr aelod a'r cyflogwr ac mae'r Llywodraeth yn ychwanegu atynt yn ôl yr angen. </w:t>
            </w:r>
          </w:p>
          <w:p w14:paraId="284A1908" w14:textId="77777777" w:rsidR="001C1AC8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Caiff y pensiwn ei warantu gan y Llywodraeth ac mae'n golygu, yn wahanol i rai cynlluniau prynu arian y gall aflonyddwch y farchnad stoc effeithio arnynt, bod gwerth pensiynau'r heddlu yn ddiogel ac wedi'i warantu gan ei fod wedi'i gysylltu â mynegai.</w:t>
            </w:r>
          </w:p>
          <w:p w14:paraId="284A1909" w14:textId="77777777" w:rsidR="0007151A" w:rsidRPr="00C50552" w:rsidRDefault="00000000" w:rsidP="002F031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2F0314">
              <w:rPr>
                <w:rFonts w:asciiTheme="minorHAnsi" w:hAnsiTheme="minorHAnsi"/>
                <w:color w:val="154074"/>
                <w:szCs w:val="22"/>
                <w:lang w:val="cy-GB"/>
              </w:rPr>
              <w:t>Gall aelod o Gynllun Pensiwn yr Heddlu 2015 ddewis cyfnewid (ildio) rhywfaint o'i bensiwn am gyfandaliad di-dreth ar adeg ei ymddeoliad. Gellir talu hyn ar gyfradd o £12 am bob £1 sy'n cael ei chyfnewid hyd at uchafswm o 25% o gyfanswm gwerth eich pensiwn 2015, a all fod yn cyfateb i gymaint â 35.7% o'r pensiwn.</w:t>
            </w:r>
          </w:p>
          <w:p w14:paraId="284A190A" w14:textId="77777777" w:rsidR="009D0D8E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>
              <w:rPr>
                <w:rFonts w:asciiTheme="minorHAnsi" w:hAnsiTheme="minorHAnsi"/>
                <w:color w:val="154074"/>
                <w:szCs w:val="22"/>
                <w:lang w:val="cy-GB"/>
              </w:rPr>
              <w:t>Gall aelodau gweithredol o Gynllun Pensiwn yr Heddlu 2015 ddewis enwebu unigolyn i dderbyn budd-dal marwolaeth mewn swydd ar ffurf cyfandaliad o dair gwaith y cyflog terfynol.</w:t>
            </w:r>
          </w:p>
          <w:p w14:paraId="284A190B" w14:textId="77777777" w:rsidR="007C337A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Mae pensiwn goroeswr yn daladwy i bartner sy'n goroesi ac sy'n oedolyn cymwys, neu unrhyw blant cymwys (o dan 23 oed) aelod gweithredol sy'n marw mewn swydd.</w:t>
            </w:r>
          </w:p>
          <w:p w14:paraId="284A190C" w14:textId="77777777" w:rsidR="00006781" w:rsidRPr="00C50552" w:rsidRDefault="00000000" w:rsidP="0000678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Os nad ydych bellach yn gallu gweithio fel swyddog heddlu oherwydd salwch neu anaf, efallai y byddwch yn gymwys i dderbyn buddion pensiwn sy'n daladwy ar unwaith, wedi ychwanegu atynt yn achos salwch difrifol</w:t>
            </w:r>
          </w:p>
          <w:p w14:paraId="284A190D" w14:textId="77777777" w:rsidR="001271B6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Bydd cyfraniadau pensiwn yn cael eu didynnu o'ch enillion cyn i chi dalu treth.  Er enghraifft, ar gyfradd dreth o 20%, mae pob £10 o gyfraniadau yn costio £8 yn unig i chi. Mae'r £2 ychwanegol yn rhyddhad treth gan y llywodraeth. Efallai y bydd yn costio llai i chi os ydych chi'n talu treth ar gyfradd uwch.</w:t>
            </w:r>
          </w:p>
          <w:p w14:paraId="284A190E" w14:textId="77777777" w:rsidR="005D342E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Os nad ydych yn meddwl am yrfa hirdymor mewn plismona ac yn gadael, efallai y byddwch yn gallu trosglwyddo'ch buddion o'r cynllun i gynllun pensiwn cofrestredig arall neu eu gadael yn y cynllun heddlu fel rhai gohiriedig a'u cymryd ar oedran pensiwn y wladwriaeth.</w:t>
            </w:r>
          </w:p>
          <w:p w14:paraId="284A190F" w14:textId="77777777" w:rsidR="003A57D2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 xml:space="preserve">Eich oedran pensiwn arferol yng Nghynllun Pensiwn yr Heddlu 2015 yw 60, ond nid oes rhaid i chi aros tan 60 oed i ymddeol. Gallwch wneud cais i gymryd eich </w:t>
            </w: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lastRenderedPageBreak/>
              <w:t>buddion ar unrhyw adeg ar ôl 55 oed, ond byddant yn cael eu lleihau i adlewyrchu'r ffaith eich bod yn eu cymryd cyn 60 oed.</w:t>
            </w:r>
          </w:p>
          <w:p w14:paraId="284A1910" w14:textId="77777777" w:rsidR="003A57D2" w:rsidRPr="00C50552" w:rsidRDefault="00000000" w:rsidP="000715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C50552">
              <w:rPr>
                <w:rFonts w:asciiTheme="minorHAnsi" w:hAnsiTheme="minorHAnsi"/>
                <w:color w:val="154074"/>
                <w:szCs w:val="22"/>
                <w:lang w:val="cy-GB"/>
              </w:rPr>
              <w:t>Os ydych chi'n aelod trosiannol gydag aelodaeth mewn cynllun gwaddol, yna bydd tynnu allan o'r cynllun yn golygu y bydd y buddion hynny hefyd yn cael eu gohirio tan eich bod o leiaf 60 oed.</w:t>
            </w:r>
          </w:p>
        </w:tc>
      </w:tr>
      <w:tr w:rsidR="003B3F6F" w14:paraId="284A1913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12" w14:textId="77777777" w:rsidR="00932879" w:rsidRPr="00932879" w:rsidRDefault="00000000" w:rsidP="002A4EC1">
            <w:pPr>
              <w:jc w:val="center"/>
              <w:rPr>
                <w:rFonts w:asciiTheme="minorHAnsi" w:hAnsiTheme="minorHAnsi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lastRenderedPageBreak/>
              <w:t xml:space="preserve">Darllenwch y nodiadau dros y dudalen ac yna cwblhewch y datganiad </w:t>
            </w:r>
          </w:p>
        </w:tc>
      </w:tr>
    </w:tbl>
    <w:p w14:paraId="284A1914" w14:textId="77777777" w:rsidR="00676CAB" w:rsidRDefault="00000000" w:rsidP="00FF4874">
      <w:r>
        <w:rPr>
          <w:lang w:val="cy-GB"/>
        </w:rPr>
        <w:t xml:space="preserve">Rhagor o wybodaeth am werth Cynllun Pensiwn yr Heddlu 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F6F" w14:paraId="284A1916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15" w14:textId="77777777" w:rsidR="00B9277D" w:rsidRPr="00DB0A4D" w:rsidRDefault="00000000" w:rsidP="00F525C5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Oeddech chi'n gwybod…</w:t>
            </w:r>
          </w:p>
        </w:tc>
      </w:tr>
      <w:tr w:rsidR="003B3F6F" w14:paraId="284A191D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84A1917" w14:textId="77777777" w:rsidR="005675DA" w:rsidRPr="005675DA" w:rsidRDefault="00000000" w:rsidP="005675DA">
            <w:pPr>
              <w:rPr>
                <w:rFonts w:asciiTheme="minorHAnsi" w:hAnsiTheme="minorHAnsi"/>
                <w:bCs/>
                <w:color w:val="004076" w:themeColor="text1"/>
              </w:rPr>
            </w:pPr>
            <w:r w:rsidRPr="005675DA">
              <w:rPr>
                <w:rFonts w:asciiTheme="minorHAnsi" w:hAnsiTheme="minorHAnsi"/>
                <w:bCs/>
                <w:color w:val="004076" w:themeColor="text1"/>
                <w:lang w:val="cy-GB"/>
              </w:rPr>
              <w:t>Mae cynllun pensiwn yn gynllun i'ch helpu i gynilo ar gyfer ymddeoliad. Bydd yn darparu incwm misol rheolaidd yn ystod eich ymddeoliad ac mae'n daladwy am weddill eich bywyd.</w:t>
            </w:r>
          </w:p>
          <w:p w14:paraId="284A1918" w14:textId="77777777" w:rsidR="0066259A" w:rsidRDefault="00000000" w:rsidP="0066259A">
            <w:pPr>
              <w:rPr>
                <w:rFonts w:asciiTheme="minorHAnsi" w:hAnsiTheme="minorHAnsi"/>
                <w:bCs/>
                <w:color w:val="004076" w:themeColor="text1"/>
              </w:rPr>
            </w:pPr>
            <w:r w:rsidRPr="0066259A">
              <w:rPr>
                <w:rFonts w:asciiTheme="minorHAnsi" w:hAnsiTheme="minorHAnsi"/>
                <w:bCs/>
                <w:color w:val="004076" w:themeColor="text1"/>
                <w:lang w:val="cy-GB"/>
              </w:rPr>
              <w:t>Mae Cynllun Pensiwn yr Heddlu yn un o'r pensiynau mwyaf gwerthfawr sydd ar gael yn y DU ac mae'n rhan bwysig dros ben o'ch pecyn cydnabyddiaeth cyfan.</w:t>
            </w:r>
          </w:p>
          <w:p w14:paraId="284A1919" w14:textId="77777777" w:rsidR="0066259A" w:rsidRDefault="00000000" w:rsidP="0066259A">
            <w:pPr>
              <w:rPr>
                <w:rFonts w:asciiTheme="minorHAnsi" w:hAnsiTheme="minorHAnsi"/>
                <w:bCs/>
                <w:color w:val="004076" w:themeColor="text1"/>
              </w:rPr>
            </w:pPr>
            <w:r w:rsidRPr="0066259A"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Cyfrifodd Adran </w:t>
            </w:r>
            <w:proofErr w:type="spellStart"/>
            <w:r w:rsidRPr="0066259A">
              <w:rPr>
                <w:rFonts w:asciiTheme="minorHAnsi" w:hAnsiTheme="minorHAnsi"/>
                <w:bCs/>
                <w:color w:val="004076" w:themeColor="text1"/>
                <w:lang w:val="cy-GB"/>
              </w:rPr>
              <w:t>Actiwari'r</w:t>
            </w:r>
            <w:proofErr w:type="spellEnd"/>
            <w:r w:rsidRPr="0066259A"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 Llywodraeth bod gwerth Pensiwn yr Heddlu rhwng 30% a 40% o gyfanswm pecyn swyddog (cyflog sylfaenol, lwfansau a phensiwn), yn dibynnu ar reng. </w:t>
            </w:r>
          </w:p>
          <w:p w14:paraId="284A191A" w14:textId="77777777" w:rsidR="0066259A" w:rsidRDefault="00000000" w:rsidP="0066259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 w:rsidRPr="0066259A"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Gall Cwnstabl ar Bwynt Cyflog 7 dderbyn cyfanswm pecyn o dros £70,000 ar gyfartaledd. </w:t>
            </w:r>
          </w:p>
          <w:p w14:paraId="284A191B" w14:textId="77777777" w:rsidR="00A277EE" w:rsidRDefault="00000000" w:rsidP="0066259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Gall </w:t>
            </w:r>
            <w:proofErr w:type="spellStart"/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Sarjant</w:t>
            </w:r>
            <w:proofErr w:type="spellEnd"/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 ar Bwynt Cyflog 4 dderbyn cyfanswm pecyn o dros £80,000 ar gyfartaledd.</w:t>
            </w:r>
          </w:p>
          <w:p w14:paraId="284A191C" w14:textId="77777777" w:rsidR="00D5526B" w:rsidRPr="008453AB" w:rsidRDefault="00000000" w:rsidP="006B3F2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Gall Uwch-arolygydd ar Bwynt Cyflog 4 dderbyn cyfanswm pecyn o dros £120,000 ar gyfartaledd</w:t>
            </w:r>
          </w:p>
        </w:tc>
      </w:tr>
      <w:tr w:rsidR="003B3F6F" w14:paraId="284A1920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</w:tcPr>
          <w:p w14:paraId="284A191E" w14:textId="77777777" w:rsidR="00331F4C" w:rsidRDefault="00000000" w:rsidP="005675DA">
            <w:pPr>
              <w:rPr>
                <w:rFonts w:asciiTheme="minorHAnsi" w:hAnsiTheme="minorHAnsi"/>
                <w:b/>
                <w:color w:val="004076" w:themeColor="text1"/>
              </w:rPr>
            </w:pPr>
            <w:r>
              <w:rPr>
                <w:rFonts w:ascii="DM Sans" w:hAnsi="DM Sans"/>
                <w:b/>
                <w:bCs/>
                <w:color w:val="004076" w:themeColor="text1"/>
                <w:lang w:val="cy-GB"/>
              </w:rPr>
              <w:t>Mae eich llu hefyd yn talu i mewn:</w:t>
            </w:r>
          </w:p>
          <w:p w14:paraId="284A191F" w14:textId="77777777" w:rsidR="006B3F26" w:rsidRPr="006B3F26" w:rsidRDefault="00000000" w:rsidP="005675DA">
            <w:p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Yn ogystal â'r cyfraniadau misol rydych chi'n eu talu i Gynllun Pensiwn yr Heddlu, mae eich llu hefyd yn talu i mewn. Ar gyfer pob aelod yng Nghynllun Pensiwn yr Heddlu 2015, mae'r llu yn talu cyfraniad sydd tua 2 ½ gwaith yn fwy na'r cyfraniad rydych chi'n ei dalu.</w:t>
            </w:r>
          </w:p>
        </w:tc>
      </w:tr>
    </w:tbl>
    <w:p w14:paraId="284A1921" w14:textId="77777777" w:rsidR="008040AC" w:rsidRPr="008453AB" w:rsidRDefault="008040AC" w:rsidP="008453AB">
      <w:pPr>
        <w:spacing w:after="40"/>
        <w:rPr>
          <w:sz w:val="16"/>
          <w:szCs w:val="16"/>
        </w:rPr>
      </w:pP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F6F" w14:paraId="284A1923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22" w14:textId="77777777" w:rsidR="00AE72CA" w:rsidRPr="00DB0A4D" w:rsidRDefault="00000000" w:rsidP="00F525C5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Ble i ddod o hyd i ragor o wybodaeth am Gynllun Pensiwn yr Heddlu</w:t>
            </w:r>
          </w:p>
        </w:tc>
      </w:tr>
      <w:tr w:rsidR="003B3F6F" w14:paraId="284A1925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84A1924" w14:textId="77777777" w:rsidR="00AE72CA" w:rsidRPr="00605D21" w:rsidRDefault="00000000" w:rsidP="00605D21">
            <w:p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I gael rhagor o wybodaeth am Gynllun Pensiwn yr Heddlu, ewch i </w:t>
            </w:r>
            <w:hyperlink r:id="rId11" w:history="1">
              <w:r w:rsidR="0011254A" w:rsidRPr="003920F7">
                <w:rPr>
                  <w:rStyle w:val="Hyperlink"/>
                  <w:rFonts w:ascii="DM Sans" w:hAnsi="DM Sans"/>
                  <w:bCs/>
                  <w:lang w:val="cy-GB"/>
                </w:rPr>
                <w:t>https://policepensioninfo.co.uk/</w:t>
              </w:r>
            </w:hyperlink>
            <w:r w:rsidR="0011254A"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 </w:t>
            </w:r>
          </w:p>
        </w:tc>
      </w:tr>
    </w:tbl>
    <w:p w14:paraId="284A1926" w14:textId="77777777" w:rsidR="008040AC" w:rsidRPr="008453AB" w:rsidRDefault="008040AC" w:rsidP="008453AB">
      <w:pPr>
        <w:spacing w:after="0"/>
        <w:rPr>
          <w:sz w:val="16"/>
          <w:szCs w:val="16"/>
        </w:rPr>
      </w:pPr>
    </w:p>
    <w:p w14:paraId="284A1927" w14:textId="77777777" w:rsidR="00156A9E" w:rsidRDefault="00000000" w:rsidP="00044D3D">
      <w:r>
        <w:rPr>
          <w:lang w:val="cy-GB"/>
        </w:rPr>
        <w:t>Os ydych chi, ar ôl darllen am brif fanteision Cynllun Pensiwn yr Heddlu a'i werth, yn dal i ddymuno peidio â bod yn aelod o Gynllun Pensiwn yr Heddlu 2015, darllenwch y nodiadau isod ac yna cwblhewch y datganiad dros y dudalen.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3F6F" w14:paraId="284A1929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28" w14:textId="77777777" w:rsidR="00156A9E" w:rsidRPr="00DB0A4D" w:rsidRDefault="00000000" w:rsidP="00F525C5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DB0A4D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Nodyn ynglŷn â phryd y gall peidio â bod yn aelod ddod i rym</w:t>
            </w:r>
          </w:p>
        </w:tc>
      </w:tr>
      <w:tr w:rsidR="003B3F6F" w14:paraId="284A192D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</w:tcPr>
          <w:p w14:paraId="284A192A" w14:textId="77777777" w:rsidR="00156A9E" w:rsidRPr="00C50552" w:rsidRDefault="00000000" w:rsidP="00F525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 w:rsidRPr="00C50552">
              <w:rPr>
                <w:rFonts w:asciiTheme="minorHAnsi" w:hAnsiTheme="minorHAnsi"/>
                <w:bCs/>
                <w:color w:val="004076" w:themeColor="text1"/>
                <w:lang w:val="cy-GB"/>
              </w:rPr>
              <w:lastRenderedPageBreak/>
              <w:t>Gallwch lofnodi a dyddio'r ffurflen hon dim ond ar ôl i chi ddechrau yn y swydd lle hoffech beidio â bod yn aelod o Gynllun Pensiwn yr Heddlu. Ni allwch lofnodi a dyddio'r ffurflen cyn hynny gan y bydd hynny'n cael ei drin fel cais annilys i beidio â bod yn aelod.</w:t>
            </w:r>
          </w:p>
          <w:p w14:paraId="284A192B" w14:textId="77777777" w:rsidR="00156A9E" w:rsidRPr="00C50552" w:rsidRDefault="00000000" w:rsidP="00F525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Os gwnaethoch ddewis ymuno â'r cynllun yn ystod y 12 mis diwethaf a'ch bod chi'n dewis peidio â bod yn aelod nawr, ni fyddwch yn gallu ailymuno â'r cynllun tan 12 mis ar ôl i chi ddewis ymuno â'r cynllun ddiwethaf.</w:t>
            </w:r>
          </w:p>
          <w:p w14:paraId="284A192C" w14:textId="77777777" w:rsidR="00156A9E" w:rsidRPr="00C50552" w:rsidRDefault="00000000" w:rsidP="00F525C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 w:rsidRPr="00C50552"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Os ydych chi'n parhau i beidio â bod yn aelod, unwaith bob tair blynedd byddwch yn cael eich ail-gofrestru'n awtomatig gyda Chynllun Pensiwn yr Heddlu 2015. </w:t>
            </w:r>
          </w:p>
        </w:tc>
      </w:tr>
      <w:tr w:rsidR="003B3F6F" w14:paraId="284A192F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shd w:val="clear" w:color="auto" w:fill="3798D6" w:themeFill="accent1"/>
          </w:tcPr>
          <w:p w14:paraId="284A192E" w14:textId="77777777" w:rsidR="008401EB" w:rsidRPr="00C50552" w:rsidRDefault="00000000" w:rsidP="00F525C5">
            <w:pPr>
              <w:jc w:val="center"/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 w:rsidRPr="00C50552"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Cwblhewch y datganiad dros y dudalen a dychwelwch y ffurflen gyfan i'ch cyflogres</w:t>
            </w:r>
          </w:p>
        </w:tc>
      </w:tr>
    </w:tbl>
    <w:p w14:paraId="284A1930" w14:textId="77777777" w:rsidR="00156A9E" w:rsidRDefault="00156A9E" w:rsidP="00044D3D"/>
    <w:p w14:paraId="284A1931" w14:textId="77777777" w:rsidR="00156A9E" w:rsidRDefault="00156A9E" w:rsidP="00044D3D"/>
    <w:p w14:paraId="284A1932" w14:textId="77777777" w:rsidR="00156A9E" w:rsidRDefault="00000000" w:rsidP="00156A9E">
      <w:r>
        <w:rPr>
          <w:lang w:val="cy-GB"/>
        </w:rPr>
        <w:t xml:space="preserve">Darllenwch y datganiadau isod, yna llofnodwch a </w:t>
      </w:r>
      <w:proofErr w:type="spellStart"/>
      <w:r>
        <w:rPr>
          <w:lang w:val="cy-GB"/>
        </w:rPr>
        <w:t>dyddiwch</w:t>
      </w:r>
      <w:proofErr w:type="spellEnd"/>
      <w:r>
        <w:rPr>
          <w:lang w:val="cy-GB"/>
        </w:rPr>
        <w:t xml:space="preserve"> y datganiad a dychwelwch y ffurflen gyfan i gyflogres eich llu.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B3F6F" w14:paraId="284A1934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004076" w:themeFill="text1"/>
          </w:tcPr>
          <w:p w14:paraId="284A1933" w14:textId="77777777" w:rsidR="00156A9E" w:rsidRPr="00DB0A4D" w:rsidRDefault="00000000" w:rsidP="00F525C5">
            <w:pPr>
              <w:rPr>
                <w:b/>
                <w:bCs/>
                <w:color w:val="FFFFFF" w:themeColor="background2"/>
              </w:rPr>
            </w:pPr>
            <w:r w:rsidRPr="00DB0A4D">
              <w:rPr>
                <w:b/>
                <w:bCs/>
                <w:color w:val="FFFFFF" w:themeColor="background2"/>
                <w:lang w:val="cy-GB"/>
              </w:rPr>
              <w:t>Datganiad:</w:t>
            </w:r>
          </w:p>
        </w:tc>
      </w:tr>
      <w:tr w:rsidR="003B3F6F" w14:paraId="284A193B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284A1935" w14:textId="77777777" w:rsidR="00156A9E" w:rsidRPr="00DB0A4D" w:rsidRDefault="00000000" w:rsidP="00F525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DB0A4D">
              <w:rPr>
                <w:rFonts w:ascii="DM Sans" w:hAnsi="DM Sans"/>
                <w:b/>
                <w:bCs/>
                <w:color w:val="154074"/>
                <w:szCs w:val="22"/>
                <w:lang w:val="cy-GB"/>
              </w:rPr>
              <w:t>RWYF WEDI DARLLEN</w:t>
            </w:r>
            <w:r w:rsidRPr="00DB0A4D">
              <w:rPr>
                <w:rFonts w:ascii="DM Sans" w:hAnsi="DM Sans"/>
                <w:bCs/>
                <w:color w:val="154074"/>
                <w:szCs w:val="22"/>
                <w:lang w:val="cy-GB"/>
              </w:rPr>
              <w:t xml:space="preserve"> y nodiadau ar ddewis peidio â bod yn aelod o Gynllun Pensiwn yr Heddlu 2015 ac rwyf wedi penderfynu nad wyf am fod yn aelod o'r cynllun.</w:t>
            </w:r>
          </w:p>
          <w:p w14:paraId="284A1936" w14:textId="77777777" w:rsidR="00156A9E" w:rsidRDefault="00000000" w:rsidP="00F525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DB0A4D">
              <w:rPr>
                <w:rFonts w:ascii="DM Sans" w:hAnsi="DM Sans"/>
                <w:b/>
                <w:bCs/>
                <w:color w:val="154074"/>
                <w:szCs w:val="22"/>
                <w:lang w:val="cy-GB"/>
              </w:rPr>
              <w:t>DEALLAF</w:t>
            </w:r>
            <w:r w:rsidRPr="00DB0A4D">
              <w:rPr>
                <w:rFonts w:ascii="DM Sans" w:hAnsi="DM Sans"/>
                <w:bCs/>
                <w:color w:val="154074"/>
                <w:szCs w:val="22"/>
                <w:lang w:val="cy-GB"/>
              </w:rPr>
              <w:t xml:space="preserve"> fy mod yn rhoi'r gorau i'm hawl i fuddion o Gynllun Pensiwn yr Heddlu 2015 ac unrhyw fuddion trosiannol sy'n gysylltiedig â bod yn gyn-aelod o naill ai Cynllun Pensiwn yr Heddlu 1987 neu Gynllun Pensiwn yr Heddlu 2006, ac ar ôl dewis peidio â bod yn aelod, dim ond hawl gyfyngedig i gael mynediad yn y dyfodol fydd gennyf.</w:t>
            </w:r>
          </w:p>
          <w:p w14:paraId="284A1937" w14:textId="77777777" w:rsidR="00156A9E" w:rsidRPr="00DB0A4D" w:rsidRDefault="00000000" w:rsidP="00F525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6E23FC">
              <w:rPr>
                <w:rFonts w:ascii="DM Sans" w:hAnsi="DM Sans"/>
                <w:b/>
                <w:bCs/>
                <w:color w:val="154074"/>
                <w:szCs w:val="22"/>
                <w:lang w:val="cy-GB"/>
              </w:rPr>
              <w:t>DEALLAF HEFYD</w:t>
            </w:r>
            <w:r w:rsidRPr="006E23FC">
              <w:rPr>
                <w:rFonts w:ascii="DM Sans" w:hAnsi="DM Sans"/>
                <w:bCs/>
                <w:color w:val="154074"/>
                <w:szCs w:val="22"/>
                <w:lang w:val="cy-GB"/>
              </w:rPr>
              <w:t>, os oes gennyf fwy na dwy flynedd o aelodaeth o Gynllun Pensiwn yr Heddlu, y bydd fy muddion yn cael eu gohirio ac na fyddant yn daladwy yn llawn tan fy oedran derbyn pensiwn gan y wladwriaeth.</w:t>
            </w:r>
          </w:p>
          <w:p w14:paraId="284A1938" w14:textId="77777777" w:rsidR="00156A9E" w:rsidRPr="00DB0A4D" w:rsidRDefault="00000000" w:rsidP="00F525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DB0A4D">
              <w:rPr>
                <w:rFonts w:ascii="DM Sans" w:hAnsi="DM Sans"/>
                <w:b/>
                <w:bCs/>
                <w:color w:val="154074"/>
                <w:szCs w:val="22"/>
                <w:lang w:val="cy-GB"/>
              </w:rPr>
              <w:t xml:space="preserve">DEALLAF YMHELLACH, </w:t>
            </w:r>
            <w:r w:rsidRPr="00DB0A4D">
              <w:rPr>
                <w:rFonts w:ascii="DM Sans" w:hAnsi="DM Sans"/>
                <w:bCs/>
                <w:color w:val="154074"/>
                <w:szCs w:val="22"/>
                <w:lang w:val="cy-GB"/>
              </w:rPr>
              <w:t xml:space="preserve">os bydd fy mhenderfyniad i beidio â bod yn aelod o Gynllun Pensiwn yr Heddlu yn niweidiol i mi yn ariannol, na fydd gennyf fi na'm dibynyddion unrhyw hawl i hawlio iawndal nac unrhyw arian rhodd yn lle hawliau pensiwn. </w:t>
            </w:r>
          </w:p>
          <w:p w14:paraId="284A1939" w14:textId="77777777" w:rsidR="00156A9E" w:rsidRPr="00DB0A4D" w:rsidRDefault="00000000" w:rsidP="00F525C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color w:val="154074"/>
                <w:szCs w:val="22"/>
              </w:rPr>
            </w:pPr>
            <w:r w:rsidRPr="00DB0A4D">
              <w:rPr>
                <w:rFonts w:ascii="DM Sans" w:hAnsi="DM Sans"/>
                <w:b/>
                <w:bCs/>
                <w:color w:val="154074"/>
                <w:szCs w:val="22"/>
                <w:lang w:val="cy-GB"/>
              </w:rPr>
              <w:t>DATGANAF</w:t>
            </w:r>
            <w:r w:rsidRPr="00DB0A4D">
              <w:rPr>
                <w:rFonts w:ascii="DM Sans" w:hAnsi="DM Sans"/>
                <w:bCs/>
                <w:color w:val="154074"/>
                <w:szCs w:val="22"/>
                <w:lang w:val="cy-GB"/>
              </w:rPr>
              <w:t xml:space="preserve"> fy mod, wrth ddewis peidio â bod yn aelod o Gynllun Pensiwn yr Heddlu, yn ymwybodol fy mod yn gwrthod y cyfle i gymryd rhan yn y cynllun a fyddai'n darparu pecyn gwarantedig o fuddion a gefnogir gan y gyfraith, gan gynnwys:</w:t>
            </w:r>
          </w:p>
          <w:p w14:paraId="284A193A" w14:textId="77777777" w:rsidR="00156A9E" w:rsidRPr="00F604D5" w:rsidRDefault="00000000" w:rsidP="00F525C5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color w:val="004076" w:themeColor="text1"/>
              </w:rPr>
            </w:pPr>
            <w:r w:rsidRPr="00F604D5">
              <w:rPr>
                <w:rFonts w:asciiTheme="minorHAnsi" w:hAnsiTheme="minorHAnsi"/>
                <w:color w:val="154074"/>
                <w:szCs w:val="22"/>
                <w:lang w:val="cy-GB"/>
              </w:rPr>
              <w:t>pensiwn blynyddol sicr, yswiriant oes ychwanegol, opsiwn arian parod di-dreth, yswiriant salwch difrifol a buddion goroeswr</w:t>
            </w:r>
          </w:p>
        </w:tc>
      </w:tr>
      <w:tr w:rsidR="003B3F6F" w14:paraId="284A193E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</w:tcPr>
          <w:p w14:paraId="284A193C" w14:textId="77777777" w:rsidR="00156A9E" w:rsidRPr="00DB0A4D" w:rsidRDefault="00000000" w:rsidP="00F525C5">
            <w:pPr>
              <w:rPr>
                <w:rFonts w:asciiTheme="minorHAnsi" w:hAnsiTheme="minorHAnsi"/>
                <w:color w:val="004076" w:themeColor="text1"/>
              </w:rPr>
            </w:pPr>
            <w:r w:rsidRPr="00DB0A4D">
              <w:rPr>
                <w:rFonts w:asciiTheme="minorHAnsi" w:hAnsiTheme="minorHAnsi"/>
                <w:color w:val="004076" w:themeColor="text1"/>
                <w:lang w:val="cy-GB"/>
              </w:rPr>
              <w:t>Enw Llawn</w:t>
            </w:r>
          </w:p>
        </w:tc>
        <w:tc>
          <w:tcPr>
            <w:tcW w:w="6044" w:type="dxa"/>
            <w:shd w:val="clear" w:color="auto" w:fill="auto"/>
          </w:tcPr>
          <w:p w14:paraId="284A193D" w14:textId="77777777" w:rsidR="00156A9E" w:rsidRPr="00DB0A4D" w:rsidRDefault="00156A9E" w:rsidP="00F525C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42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284A193F" w14:textId="77777777" w:rsidR="00156A9E" w:rsidRPr="00DB0A4D" w:rsidRDefault="00000000" w:rsidP="00F525C5">
            <w:pPr>
              <w:rPr>
                <w:rFonts w:asciiTheme="minorHAnsi" w:hAnsiTheme="minorHAnsi"/>
                <w:color w:val="004076" w:themeColor="text1"/>
              </w:rPr>
            </w:pPr>
            <w:r w:rsidRPr="00DB0A4D">
              <w:rPr>
                <w:rFonts w:asciiTheme="minorHAnsi" w:hAnsiTheme="minorHAnsi"/>
                <w:color w:val="004076" w:themeColor="text1"/>
                <w:lang w:val="cy-GB"/>
              </w:rPr>
              <w:t>Llofnod</w:t>
            </w:r>
          </w:p>
        </w:tc>
        <w:tc>
          <w:tcPr>
            <w:tcW w:w="6044" w:type="dxa"/>
            <w:shd w:val="clear" w:color="auto" w:fill="auto"/>
          </w:tcPr>
          <w:p w14:paraId="284A1940" w14:textId="77777777" w:rsidR="00156A9E" w:rsidRDefault="00156A9E" w:rsidP="00F525C5">
            <w:pPr>
              <w:rPr>
                <w:rFonts w:asciiTheme="minorHAnsi" w:hAnsiTheme="minorHAnsi"/>
                <w:color w:val="004076" w:themeColor="text1"/>
              </w:rPr>
            </w:pPr>
          </w:p>
          <w:p w14:paraId="284A1941" w14:textId="77777777" w:rsidR="00156A9E" w:rsidRPr="00DB0A4D" w:rsidRDefault="00156A9E" w:rsidP="00F525C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45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</w:tcPr>
          <w:p w14:paraId="284A1943" w14:textId="77777777" w:rsidR="00156A9E" w:rsidRPr="00DB0A4D" w:rsidRDefault="00000000" w:rsidP="00F525C5">
            <w:pPr>
              <w:rPr>
                <w:rFonts w:asciiTheme="minorHAnsi" w:hAnsiTheme="minorHAnsi"/>
                <w:color w:val="004076" w:themeColor="text1"/>
              </w:rPr>
            </w:pPr>
            <w:r w:rsidRPr="00DB0A4D">
              <w:rPr>
                <w:rFonts w:asciiTheme="minorHAnsi" w:hAnsiTheme="minorHAnsi"/>
                <w:color w:val="004076" w:themeColor="text1"/>
                <w:lang w:val="cy-GB"/>
              </w:rPr>
              <w:lastRenderedPageBreak/>
              <w:t>Dyddiad heddiw</w:t>
            </w:r>
          </w:p>
        </w:tc>
        <w:tc>
          <w:tcPr>
            <w:tcW w:w="6044" w:type="dxa"/>
            <w:shd w:val="clear" w:color="auto" w:fill="auto"/>
          </w:tcPr>
          <w:p w14:paraId="284A1944" w14:textId="77777777" w:rsidR="00156A9E" w:rsidRPr="00DB0A4D" w:rsidRDefault="00156A9E" w:rsidP="00F525C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3798D6"/>
          <w:left w:val="single" w:sz="4" w:space="0" w:color="3798D6"/>
          <w:bottom w:val="single" w:sz="4" w:space="0" w:color="3798D6"/>
          <w:right w:val="single" w:sz="4" w:space="0" w:color="3798D6"/>
          <w:insideH w:val="single" w:sz="4" w:space="0" w:color="3798D6"/>
          <w:insideV w:val="single" w:sz="4" w:space="0" w:color="3798D6"/>
        </w:tblBorders>
        <w:tblLook w:val="04A0" w:firstRow="1" w:lastRow="0" w:firstColumn="1" w:lastColumn="0" w:noHBand="0" w:noVBand="1"/>
      </w:tblPr>
      <w:tblGrid>
        <w:gridCol w:w="9016"/>
      </w:tblGrid>
      <w:tr w:rsidR="003B3F6F" w14:paraId="284A1947" w14:textId="77777777" w:rsidTr="006E077F">
        <w:tc>
          <w:tcPr>
            <w:tcW w:w="9016" w:type="dxa"/>
            <w:shd w:val="clear" w:color="auto" w:fill="004076" w:themeFill="text1"/>
            <w:vAlign w:val="center"/>
          </w:tcPr>
          <w:p w14:paraId="284A1946" w14:textId="77777777" w:rsidR="00156A9E" w:rsidRPr="006E4A0D" w:rsidRDefault="00000000" w:rsidP="00F525C5">
            <w:pPr>
              <w:pStyle w:val="NPCCPrimary"/>
            </w:pPr>
            <w:r w:rsidRPr="006E4A0D">
              <w:rPr>
                <w:lang w:val="cy-GB"/>
              </w:rPr>
              <w:t>Dychwelwch y ffurflen gyfan i'ch cyflogres</w:t>
            </w:r>
          </w:p>
        </w:tc>
      </w:tr>
    </w:tbl>
    <w:p w14:paraId="284A1948" w14:textId="77777777" w:rsidR="00156A9E" w:rsidRDefault="00156A9E" w:rsidP="00044D3D"/>
    <w:p w14:paraId="284A1949" w14:textId="77777777" w:rsidR="00503452" w:rsidRDefault="00000000">
      <w:r>
        <w:rPr>
          <w:lang w:val="cy-GB"/>
        </w:rPr>
        <w:br w:type="page"/>
      </w:r>
    </w:p>
    <w:p w14:paraId="284A194A" w14:textId="77777777" w:rsidR="00503452" w:rsidRDefault="00000000" w:rsidP="00044D3D">
      <w:r>
        <w:rPr>
          <w:lang w:val="cy-GB"/>
        </w:rPr>
        <w:lastRenderedPageBreak/>
        <w:t>At ddefnydd swyddogol yn unig</w:t>
      </w:r>
    </w:p>
    <w:tbl>
      <w:tblPr>
        <w:tblStyle w:val="NPCC1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78"/>
        <w:gridCol w:w="1340"/>
        <w:gridCol w:w="284"/>
        <w:gridCol w:w="3067"/>
      </w:tblGrid>
      <w:tr w:rsidR="003B3F6F" w14:paraId="284A194D" w14:textId="77777777" w:rsidTr="003B3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6"/>
            <w:shd w:val="clear" w:color="auto" w:fill="004076" w:themeFill="text1"/>
          </w:tcPr>
          <w:p w14:paraId="284A194B" w14:textId="77777777" w:rsidR="00656CC5" w:rsidRDefault="00000000" w:rsidP="00656CC5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 xml:space="preserve">I'w gwblhau gan y gyflogres </w:t>
            </w:r>
          </w:p>
          <w:p w14:paraId="284A194C" w14:textId="77777777" w:rsidR="00A21625" w:rsidRPr="00A21625" w:rsidRDefault="00000000" w:rsidP="00656CC5">
            <w:pPr>
              <w:rPr>
                <w:rFonts w:asciiTheme="minorHAnsi" w:hAnsiTheme="minorHAnsi"/>
                <w:i/>
                <w:iCs/>
                <w:color w:val="FFFFFF" w:themeColor="background2"/>
              </w:rPr>
            </w:pPr>
            <w:r w:rsidRPr="00A21625">
              <w:rPr>
                <w:rFonts w:ascii="DM Sans" w:hAnsi="DM Sans"/>
                <w:i/>
                <w:iCs/>
                <w:color w:val="FFFFFF" w:themeColor="background2"/>
                <w:lang w:val="cy-GB"/>
              </w:rPr>
              <w:t>(Cwblhewch naill ai Ran A neu Ran B)</w:t>
            </w:r>
          </w:p>
        </w:tc>
      </w:tr>
      <w:tr w:rsidR="003B3F6F" w14:paraId="284A1951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6"/>
          </w:tcPr>
          <w:p w14:paraId="284A194E" w14:textId="77777777" w:rsidR="00A21625" w:rsidRPr="004A6A77" w:rsidRDefault="00000000" w:rsidP="00A21625">
            <w:pPr>
              <w:rPr>
                <w:rFonts w:asciiTheme="minorHAnsi" w:hAnsiTheme="minorHAnsi"/>
                <w:b/>
                <w:color w:val="004076" w:themeColor="text1"/>
              </w:rPr>
            </w:pPr>
            <w:r w:rsidRPr="004A6A77">
              <w:rPr>
                <w:rFonts w:ascii="DM Sans" w:hAnsi="DM Sans"/>
                <w:b/>
                <w:bCs/>
                <w:color w:val="004076" w:themeColor="text1"/>
                <w:lang w:val="cy-GB"/>
              </w:rPr>
              <w:t>RHAN A</w:t>
            </w:r>
          </w:p>
          <w:p w14:paraId="284A194F" w14:textId="77777777" w:rsidR="00D10505" w:rsidRDefault="0000000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Rwyf yn cadarnhau bod y gweithiwr wedi'i dynnu allan o Gynllun Pensiwn yr Heddlu. </w:t>
            </w:r>
          </w:p>
          <w:p w14:paraId="284A1950" w14:textId="77777777" w:rsidR="00D10505" w:rsidRPr="00EF458F" w:rsidRDefault="0000000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Nodaf fod y dewis i beidio â bod yn aelod yn weithredol o ddechrau'r cyfnod cyflog ar ôl derbyn yr hysbysiad hwn neu unrhyw ddyddiad diweddarach y mae'r Awdurdod yn ei ystyried yn briodol.</w:t>
            </w:r>
          </w:p>
        </w:tc>
      </w:tr>
      <w:tr w:rsidR="003B3F6F" w14:paraId="284A1954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  <w:gridSpan w:val="2"/>
            <w:vAlign w:val="center"/>
          </w:tcPr>
          <w:p w14:paraId="284A1952" w14:textId="77777777" w:rsidR="00D10505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Enw llawn yr aelod</w:t>
            </w:r>
          </w:p>
        </w:tc>
        <w:tc>
          <w:tcPr>
            <w:tcW w:w="6469" w:type="dxa"/>
            <w:gridSpan w:val="4"/>
            <w:shd w:val="clear" w:color="auto" w:fill="auto"/>
          </w:tcPr>
          <w:p w14:paraId="284A1953" w14:textId="77777777" w:rsidR="00D10505" w:rsidRPr="00C50552" w:rsidRDefault="00D1050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57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  <w:gridSpan w:val="2"/>
            <w:vAlign w:val="center"/>
          </w:tcPr>
          <w:p w14:paraId="284A1955" w14:textId="77777777" w:rsidR="00D10505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Rhif cyflogres</w:t>
            </w:r>
          </w:p>
        </w:tc>
        <w:tc>
          <w:tcPr>
            <w:tcW w:w="6469" w:type="dxa"/>
            <w:gridSpan w:val="4"/>
            <w:shd w:val="clear" w:color="auto" w:fill="auto"/>
          </w:tcPr>
          <w:p w14:paraId="284A1956" w14:textId="77777777" w:rsidR="00D10505" w:rsidRPr="00C50552" w:rsidRDefault="00D1050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5A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49" w:type="dxa"/>
            <w:gridSpan w:val="5"/>
            <w:vAlign w:val="center"/>
          </w:tcPr>
          <w:p w14:paraId="284A1958" w14:textId="77777777" w:rsidR="00696D4A" w:rsidRDefault="00000000" w:rsidP="00BB57DA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Diwrnod olaf aelodaeth yr aelod yw</w:t>
            </w:r>
          </w:p>
        </w:tc>
        <w:tc>
          <w:tcPr>
            <w:tcW w:w="3067" w:type="dxa"/>
            <w:shd w:val="clear" w:color="auto" w:fill="auto"/>
          </w:tcPr>
          <w:p w14:paraId="284A1959" w14:textId="77777777" w:rsidR="00696D4A" w:rsidRPr="00C50552" w:rsidRDefault="00696D4A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5D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949" w:type="dxa"/>
            <w:gridSpan w:val="5"/>
            <w:vAlign w:val="center"/>
          </w:tcPr>
          <w:p w14:paraId="284A195B" w14:textId="77777777" w:rsidR="00BB57DA" w:rsidRPr="00BB57DA" w:rsidRDefault="00000000" w:rsidP="00BB57DA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Daeth yr aelodaeth o Gynllun Pensiwn yr Heddlu i ben o fewn 1 mis ar ôl ailgofrestru'n awtomatig; ad-dalwyd y cyfraniadau ar</w:t>
            </w:r>
          </w:p>
        </w:tc>
        <w:tc>
          <w:tcPr>
            <w:tcW w:w="3067" w:type="dxa"/>
            <w:shd w:val="clear" w:color="auto" w:fill="auto"/>
          </w:tcPr>
          <w:p w14:paraId="284A195C" w14:textId="77777777" w:rsidR="00BB57DA" w:rsidRPr="00C50552" w:rsidRDefault="00BB57DA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60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49" w:type="dxa"/>
            <w:gridSpan w:val="5"/>
            <w:vAlign w:val="center"/>
          </w:tcPr>
          <w:p w14:paraId="284A195E" w14:textId="77777777" w:rsidR="00D10505" w:rsidRPr="00C50552" w:rsidRDefault="00000000" w:rsidP="00BB57DA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Daeth yr aelodaeth o Gynllun Pensiwn yr Heddlu i ben o fewn 3 mis ar ôl ymuno â’r Cynllun; ad-dalwyd y cyfraniadau ar</w:t>
            </w:r>
          </w:p>
        </w:tc>
        <w:tc>
          <w:tcPr>
            <w:tcW w:w="3067" w:type="dxa"/>
            <w:shd w:val="clear" w:color="auto" w:fill="auto"/>
          </w:tcPr>
          <w:p w14:paraId="284A195F" w14:textId="77777777" w:rsidR="00D10505" w:rsidRPr="00C50552" w:rsidRDefault="00D10505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66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6"/>
          </w:tcPr>
          <w:p w14:paraId="284A1961" w14:textId="77777777" w:rsidR="00A21625" w:rsidRPr="004A6A77" w:rsidRDefault="00000000" w:rsidP="00A21625">
            <w:pPr>
              <w:rPr>
                <w:rFonts w:asciiTheme="minorHAnsi" w:hAnsiTheme="minorHAnsi"/>
                <w:b/>
                <w:color w:val="004076" w:themeColor="text1"/>
              </w:rPr>
            </w:pPr>
            <w:r w:rsidRPr="004A6A77">
              <w:rPr>
                <w:rFonts w:ascii="DM Sans" w:hAnsi="DM Sans"/>
                <w:b/>
                <w:bCs/>
                <w:color w:val="004076" w:themeColor="text1"/>
                <w:lang w:val="cy-GB"/>
              </w:rPr>
              <w:t>RHAN B</w:t>
            </w:r>
          </w:p>
          <w:p w14:paraId="284A1962" w14:textId="77777777" w:rsidR="00656CC5" w:rsidRPr="00C50552" w:rsidRDefault="0000000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Rwyf yn cadarnhau bod yr aelodaeth o Gynllun Pensiwn yr Heddlu wedi dod i ben ar ôl mwy na mis ar ôl ailgofrestru'n awtomatig NEU fwy na thri mis ar ôl ymuno â'r Cynllun.</w:t>
            </w:r>
          </w:p>
          <w:p w14:paraId="284A1963" w14:textId="77777777" w:rsidR="00217238" w:rsidRDefault="0000000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Rwyf yn cadarnhau bod y gweithiwr wedi'i dynnu allan o Gynllun Pensiwn yr Heddlu. </w:t>
            </w:r>
          </w:p>
          <w:p w14:paraId="284A1964" w14:textId="77777777" w:rsidR="006110AD" w:rsidRDefault="0000000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 xml:space="preserve">Rwyf yn cadarnhau fy mod wedi atodi neu wedi anfon ffurflen ymadael lle bo hynny'n briodol. </w:t>
            </w:r>
          </w:p>
          <w:p w14:paraId="284A1965" w14:textId="77777777" w:rsidR="00656CC5" w:rsidRPr="00EF458F" w:rsidRDefault="00000000" w:rsidP="00EF458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bCs/>
                <w:color w:val="004076" w:themeColor="text1"/>
              </w:rPr>
            </w:pPr>
            <w:r>
              <w:rPr>
                <w:rFonts w:asciiTheme="minorHAnsi" w:hAnsiTheme="minorHAnsi"/>
                <w:bCs/>
                <w:color w:val="004076" w:themeColor="text1"/>
                <w:lang w:val="cy-GB"/>
              </w:rPr>
              <w:t>Nodaf fod y dewis i beidio â bod yn aelod yn weithredol o ddechrau'r cyfnod cyflog ar ôl derbyn yr hysbysiad hwn neu unrhyw ddyddiad diweddarach y mae'r Awdurdod yn ei ystyried yn briodol.</w:t>
            </w:r>
          </w:p>
        </w:tc>
      </w:tr>
      <w:tr w:rsidR="003B3F6F" w14:paraId="284A1969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47" w:type="dxa"/>
            <w:gridSpan w:val="2"/>
            <w:vAlign w:val="center"/>
          </w:tcPr>
          <w:p w14:paraId="284A1967" w14:textId="77777777" w:rsidR="00A21E28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Enw llawn yr aelod</w:t>
            </w:r>
          </w:p>
        </w:tc>
        <w:tc>
          <w:tcPr>
            <w:tcW w:w="6469" w:type="dxa"/>
            <w:gridSpan w:val="4"/>
            <w:shd w:val="clear" w:color="auto" w:fill="auto"/>
          </w:tcPr>
          <w:p w14:paraId="284A1968" w14:textId="77777777" w:rsidR="00A21E28" w:rsidRPr="00C50552" w:rsidRDefault="00A21E28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6C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47" w:type="dxa"/>
            <w:gridSpan w:val="2"/>
            <w:vAlign w:val="center"/>
          </w:tcPr>
          <w:p w14:paraId="284A196A" w14:textId="77777777" w:rsidR="00A21E28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Rhif cyflogres</w:t>
            </w:r>
          </w:p>
        </w:tc>
        <w:tc>
          <w:tcPr>
            <w:tcW w:w="6469" w:type="dxa"/>
            <w:gridSpan w:val="4"/>
            <w:shd w:val="clear" w:color="auto" w:fill="auto"/>
          </w:tcPr>
          <w:p w14:paraId="284A196B" w14:textId="77777777" w:rsidR="00A21E28" w:rsidRPr="00C50552" w:rsidRDefault="00A21E28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6F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949" w:type="dxa"/>
            <w:gridSpan w:val="5"/>
            <w:vAlign w:val="center"/>
          </w:tcPr>
          <w:p w14:paraId="284A196D" w14:textId="77777777" w:rsidR="00EF458F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Diwrnod olaf aelodaeth yr aelod yw</w:t>
            </w:r>
          </w:p>
        </w:tc>
        <w:tc>
          <w:tcPr>
            <w:tcW w:w="3067" w:type="dxa"/>
            <w:shd w:val="clear" w:color="auto" w:fill="auto"/>
          </w:tcPr>
          <w:p w14:paraId="284A196E" w14:textId="77777777" w:rsidR="00EF458F" w:rsidRPr="00C50552" w:rsidRDefault="00EF458F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71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16" w:type="dxa"/>
            <w:gridSpan w:val="6"/>
            <w:shd w:val="clear" w:color="auto" w:fill="004076" w:themeFill="text1"/>
          </w:tcPr>
          <w:p w14:paraId="284A1970" w14:textId="77777777" w:rsidR="003A33DC" w:rsidRPr="003A33DC" w:rsidRDefault="00000000" w:rsidP="003A33DC">
            <w:pPr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 xml:space="preserve">Datganiad y cyflogwr </w:t>
            </w:r>
          </w:p>
        </w:tc>
      </w:tr>
      <w:tr w:rsidR="003B3F6F" w14:paraId="284A1976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1" w:type="dxa"/>
            <w:vAlign w:val="center"/>
          </w:tcPr>
          <w:p w14:paraId="284A1972" w14:textId="77777777" w:rsidR="00795093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Enw llawn</w:t>
            </w:r>
          </w:p>
        </w:tc>
        <w:tc>
          <w:tcPr>
            <w:tcW w:w="3054" w:type="dxa"/>
            <w:gridSpan w:val="2"/>
            <w:shd w:val="clear" w:color="auto" w:fill="auto"/>
          </w:tcPr>
          <w:p w14:paraId="284A1973" w14:textId="77777777" w:rsidR="00795093" w:rsidRPr="00C50552" w:rsidRDefault="00795093">
            <w:pPr>
              <w:rPr>
                <w:rFonts w:asciiTheme="minorHAnsi" w:hAnsiTheme="minorHAnsi"/>
                <w:color w:val="004076" w:themeColor="text1"/>
              </w:rPr>
            </w:pPr>
          </w:p>
        </w:tc>
        <w:tc>
          <w:tcPr>
            <w:tcW w:w="1340" w:type="dxa"/>
          </w:tcPr>
          <w:p w14:paraId="284A1974" w14:textId="77777777" w:rsidR="00795093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E-bost</w:t>
            </w:r>
          </w:p>
        </w:tc>
        <w:tc>
          <w:tcPr>
            <w:tcW w:w="3351" w:type="dxa"/>
            <w:gridSpan w:val="2"/>
            <w:shd w:val="clear" w:color="auto" w:fill="auto"/>
          </w:tcPr>
          <w:p w14:paraId="284A1975" w14:textId="77777777" w:rsidR="00795093" w:rsidRPr="00C50552" w:rsidRDefault="00795093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7B" w14:textId="77777777" w:rsidTr="003B3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1" w:type="dxa"/>
            <w:vAlign w:val="center"/>
          </w:tcPr>
          <w:p w14:paraId="284A1977" w14:textId="77777777" w:rsidR="00795093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lastRenderedPageBreak/>
              <w:t>Dyddiad</w:t>
            </w:r>
          </w:p>
        </w:tc>
        <w:tc>
          <w:tcPr>
            <w:tcW w:w="3054" w:type="dxa"/>
            <w:gridSpan w:val="2"/>
            <w:shd w:val="clear" w:color="auto" w:fill="auto"/>
          </w:tcPr>
          <w:p w14:paraId="284A1978" w14:textId="77777777" w:rsidR="00795093" w:rsidRPr="00C50552" w:rsidRDefault="00795093">
            <w:pPr>
              <w:rPr>
                <w:rFonts w:asciiTheme="minorHAnsi" w:hAnsiTheme="minorHAnsi"/>
                <w:color w:val="004076" w:themeColor="text1"/>
              </w:rPr>
            </w:pPr>
          </w:p>
        </w:tc>
        <w:tc>
          <w:tcPr>
            <w:tcW w:w="1340" w:type="dxa"/>
          </w:tcPr>
          <w:p w14:paraId="284A1979" w14:textId="77777777" w:rsidR="00795093" w:rsidRPr="00C50552" w:rsidRDefault="00000000">
            <w:pPr>
              <w:rPr>
                <w:rFonts w:asciiTheme="minorHAnsi" w:hAnsiTheme="minorHAnsi"/>
                <w:color w:val="004076" w:themeColor="text1"/>
              </w:rPr>
            </w:pPr>
            <w:r>
              <w:rPr>
                <w:rFonts w:asciiTheme="minorHAnsi" w:hAnsiTheme="minorHAnsi"/>
                <w:color w:val="004076" w:themeColor="text1"/>
                <w:lang w:val="cy-GB"/>
              </w:rPr>
              <w:t>Ffôn</w:t>
            </w:r>
          </w:p>
        </w:tc>
        <w:tc>
          <w:tcPr>
            <w:tcW w:w="3351" w:type="dxa"/>
            <w:gridSpan w:val="2"/>
            <w:shd w:val="clear" w:color="auto" w:fill="auto"/>
          </w:tcPr>
          <w:p w14:paraId="284A197A" w14:textId="77777777" w:rsidR="00795093" w:rsidRPr="00C50552" w:rsidRDefault="00795093">
            <w:pPr>
              <w:rPr>
                <w:rFonts w:asciiTheme="minorHAnsi" w:hAnsiTheme="minorHAnsi"/>
                <w:color w:val="004076" w:themeColor="text1"/>
              </w:rPr>
            </w:pPr>
          </w:p>
        </w:tc>
      </w:tr>
      <w:tr w:rsidR="003B3F6F" w14:paraId="284A197D" w14:textId="77777777" w:rsidTr="003B3F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6"/>
            <w:shd w:val="clear" w:color="auto" w:fill="004076" w:themeFill="text1"/>
          </w:tcPr>
          <w:p w14:paraId="284A197C" w14:textId="77777777" w:rsidR="009D26F9" w:rsidRPr="003A33DC" w:rsidRDefault="00000000" w:rsidP="009D26F9">
            <w:pPr>
              <w:jc w:val="center"/>
              <w:rPr>
                <w:rFonts w:asciiTheme="minorHAnsi" w:hAnsiTheme="minorHAnsi"/>
                <w:b/>
                <w:bCs/>
                <w:color w:val="FFFFFF" w:themeColor="background2"/>
              </w:rPr>
            </w:pPr>
            <w:r>
              <w:rPr>
                <w:rFonts w:ascii="DM Sans" w:hAnsi="DM Sans"/>
                <w:b/>
                <w:bCs/>
                <w:color w:val="FFFFFF" w:themeColor="background2"/>
                <w:lang w:val="cy-GB"/>
              </w:rPr>
              <w:t>Anfonwch y ffurflen gyfan hon ac unrhyw ffurflen ymadael at y gweinyddwr pensiwn</w:t>
            </w:r>
          </w:p>
        </w:tc>
      </w:tr>
    </w:tbl>
    <w:p w14:paraId="284A197E" w14:textId="77777777" w:rsidR="007F0FA4" w:rsidRDefault="007F0FA4" w:rsidP="00044D3D"/>
    <w:sectPr w:rsidR="007F0FA4" w:rsidSect="004648C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6449" w14:textId="77777777" w:rsidR="00E34EE2" w:rsidRDefault="00E34EE2">
      <w:pPr>
        <w:spacing w:after="0" w:line="240" w:lineRule="auto"/>
      </w:pPr>
      <w:r>
        <w:separator/>
      </w:r>
    </w:p>
  </w:endnote>
  <w:endnote w:type="continuationSeparator" w:id="0">
    <w:p w14:paraId="65AB4602" w14:textId="77777777" w:rsidR="00E34EE2" w:rsidRDefault="00E3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1769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4A1981" w14:textId="77777777" w:rsidR="00044D3D" w:rsidRDefault="00000000">
            <w:pPr>
              <w:pStyle w:val="Footer"/>
              <w:jc w:val="center"/>
            </w:pPr>
            <w:r w:rsidRPr="006113C1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4A198B" wp14:editId="284A198C">
                  <wp:simplePos x="0" y="0"/>
                  <wp:positionH relativeFrom="page">
                    <wp:posOffset>4286250</wp:posOffset>
                  </wp:positionH>
                  <wp:positionV relativeFrom="page">
                    <wp:align>bottom</wp:align>
                  </wp:positionV>
                  <wp:extent cx="3218400" cy="3117600"/>
                  <wp:effectExtent l="0" t="0" r="1270" b="6985"/>
                  <wp:wrapNone/>
                  <wp:docPr id="1917583252" name="Picture 1917583252" descr="A white background with blu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32296" name="Picture 865132296" descr="A white background with blue lines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400" cy="311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702E">
              <w:rPr>
                <w:lang w:val="cy-GB"/>
              </w:rPr>
              <w:t xml:space="preserve">Crëwyd y ffurflen ar 3 Tachwedd 2025           Tudalen </w:t>
            </w:r>
            <w:r w:rsidRPr="00044D3D">
              <w:rPr>
                <w:szCs w:val="24"/>
              </w:rPr>
              <w:fldChar w:fldCharType="begin"/>
            </w:r>
            <w:r w:rsidRPr="00044D3D">
              <w:instrText>PAGE</w:instrText>
            </w:r>
            <w:r w:rsidRPr="00044D3D">
              <w:rPr>
                <w:szCs w:val="24"/>
              </w:rPr>
              <w:fldChar w:fldCharType="separate"/>
            </w:r>
            <w:r w:rsidRPr="00044D3D">
              <w:t>2</w:t>
            </w:r>
            <w:r w:rsidRPr="00044D3D">
              <w:rPr>
                <w:szCs w:val="24"/>
              </w:rPr>
              <w:fldChar w:fldCharType="end"/>
            </w:r>
            <w:r w:rsidR="0073702E">
              <w:rPr>
                <w:lang w:val="cy-GB"/>
              </w:rPr>
              <w:t xml:space="preserve"> o </w:t>
            </w:r>
            <w:r w:rsidRPr="00044D3D">
              <w:rPr>
                <w:szCs w:val="24"/>
              </w:rPr>
              <w:fldChar w:fldCharType="begin"/>
            </w:r>
            <w:r w:rsidRPr="00044D3D">
              <w:instrText>NUMPAGES</w:instrText>
            </w:r>
            <w:r w:rsidRPr="00044D3D">
              <w:rPr>
                <w:szCs w:val="24"/>
              </w:rPr>
              <w:fldChar w:fldCharType="separate"/>
            </w:r>
            <w:r w:rsidRPr="00044D3D">
              <w:t>2</w:t>
            </w:r>
            <w:r w:rsidRPr="00044D3D">
              <w:rPr>
                <w:szCs w:val="24"/>
              </w:rPr>
              <w:fldChar w:fldCharType="end"/>
            </w:r>
          </w:p>
        </w:sdtContent>
      </w:sdt>
    </w:sdtContent>
  </w:sdt>
  <w:p w14:paraId="284A1982" w14:textId="77777777" w:rsidR="00044D3D" w:rsidRDefault="0004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984" w14:textId="77777777" w:rsidR="00B946CA" w:rsidRDefault="00000000">
    <w:pPr>
      <w:pStyle w:val="Footer"/>
    </w:pPr>
    <w:r w:rsidRPr="000F4B77">
      <w:rPr>
        <w:noProof/>
        <w:color w:val="154074"/>
        <w:szCs w:val="24"/>
      </w:rPr>
      <w:drawing>
        <wp:anchor distT="0" distB="0" distL="114300" distR="114300" simplePos="0" relativeHeight="251662336" behindDoc="1" locked="0" layoutInCell="1" allowOverlap="1" wp14:anchorId="284A1993" wp14:editId="284A1994">
          <wp:simplePos x="0" y="0"/>
          <wp:positionH relativeFrom="page">
            <wp:align>right</wp:align>
          </wp:positionH>
          <wp:positionV relativeFrom="paragraph">
            <wp:posOffset>-1810385</wp:posOffset>
          </wp:positionV>
          <wp:extent cx="5124004" cy="2447925"/>
          <wp:effectExtent l="0" t="0" r="0" b="0"/>
          <wp:wrapNone/>
          <wp:docPr id="1388486381" name="Picture 1388486381" descr="A black background with man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70496" name="Picture 3" descr="A black background with many cub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67"/>
                  <a:stretch>
                    <a:fillRect/>
                  </a:stretch>
                </pic:blipFill>
                <pic:spPr bwMode="auto">
                  <a:xfrm>
                    <a:off x="0" y="0"/>
                    <a:ext cx="5124004" cy="2447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98ED" w14:textId="77777777" w:rsidR="00E34EE2" w:rsidRDefault="00E34EE2">
      <w:pPr>
        <w:spacing w:after="0" w:line="240" w:lineRule="auto"/>
      </w:pPr>
      <w:r>
        <w:separator/>
      </w:r>
    </w:p>
  </w:footnote>
  <w:footnote w:type="continuationSeparator" w:id="0">
    <w:p w14:paraId="115EB635" w14:textId="77777777" w:rsidR="00E34EE2" w:rsidRDefault="00E3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97F" w14:textId="77777777" w:rsidR="005F5B13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84A1985" wp14:editId="284A198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0490" cy="357505"/>
              <wp:effectExtent l="0" t="0" r="10160" b="4445"/>
              <wp:wrapNone/>
              <wp:docPr id="776942923" name="Text Box 2" descr="OFFICIAL / SWYDDOGO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04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A1995" w14:textId="77777777" w:rsidR="005F5B13" w:rsidRPr="005F5B13" w:rsidRDefault="00000000" w:rsidP="005F5B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5F5B1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lang w:val="cy-GB"/>
                            </w:rPr>
                            <w:t>OFFICIAL / 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OFFICIAL / SWYDDOGOL" style="width:108.7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6432" filled="f" stroked="f">
              <v:fill o:detectmouseclick="t"/>
              <v:textbox style="mso-fit-shape-to-text:t" inset="0,15pt,0,0">
                <w:txbxContent>
                  <w:p w:rsidR="005F5B13" w:rsidRPr="005F5B13" w:rsidP="005F5B13" w14:paraId="3F9943AC" w14:textId="75C5E6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5F5B1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 / SWYDDOGOL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980" w14:textId="77777777" w:rsidR="00E64F7F" w:rsidRDefault="00000000">
    <w:pPr>
      <w:pStyle w:val="Header"/>
    </w:pPr>
    <w:r>
      <w:rPr>
        <w:noProof/>
        <w:color w:val="154074"/>
        <w:szCs w:val="24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84A1987" wp14:editId="284A198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0490" cy="357505"/>
              <wp:effectExtent l="0" t="0" r="10160" b="4445"/>
              <wp:wrapNone/>
              <wp:docPr id="1878409397" name="Text Box 3" descr="OFFICIAL / SWYDDOGO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04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A1996" w14:textId="77777777" w:rsidR="005F5B13" w:rsidRPr="005F5B13" w:rsidRDefault="00000000" w:rsidP="005F5B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5F5B1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lang w:val="cy-GB"/>
                            </w:rPr>
                            <w:t>OFFICIAL / 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OFFICIAL / SWYDDOGOL" style="width:108.7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8480" filled="f" stroked="f">
              <v:fill o:detectmouseclick="t"/>
              <v:textbox style="mso-fit-shape-to-text:t" inset="0,15pt,0,0">
                <w:txbxContent>
                  <w:p w:rsidR="005F5B13" w:rsidRPr="005F5B13" w:rsidP="005F5B13" w14:paraId="14B8C92B" w14:textId="100A25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5F5B1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 / SWYDDOGOL</w:t>
                    </w:r>
                  </w:p>
                </w:txbxContent>
              </v:textbox>
            </v:shape>
          </w:pict>
        </mc:Fallback>
      </mc:AlternateContent>
    </w:r>
    <w:r w:rsidR="00242770" w:rsidRPr="000F4B77">
      <w:rPr>
        <w:noProof/>
        <w:color w:val="154074"/>
        <w:szCs w:val="24"/>
      </w:rPr>
      <w:drawing>
        <wp:anchor distT="0" distB="0" distL="114300" distR="114300" simplePos="0" relativeHeight="251659264" behindDoc="1" locked="0" layoutInCell="1" allowOverlap="1" wp14:anchorId="284A1989" wp14:editId="284A198A">
          <wp:simplePos x="0" y="0"/>
          <wp:positionH relativeFrom="page">
            <wp:align>left</wp:align>
          </wp:positionH>
          <wp:positionV relativeFrom="paragraph">
            <wp:posOffset>-391160</wp:posOffset>
          </wp:positionV>
          <wp:extent cx="5124004" cy="2447925"/>
          <wp:effectExtent l="0" t="0" r="0" b="0"/>
          <wp:wrapNone/>
          <wp:docPr id="1067760778" name="Picture 1067760778" descr="A black background with man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many cub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67"/>
                  <a:stretch>
                    <a:fillRect/>
                  </a:stretch>
                </pic:blipFill>
                <pic:spPr bwMode="auto">
                  <a:xfrm>
                    <a:off x="0" y="0"/>
                    <a:ext cx="5124004" cy="2447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1983" w14:textId="77777777" w:rsidR="00044D3D" w:rsidRDefault="00000000">
    <w:pPr>
      <w:pStyle w:val="Header"/>
    </w:pPr>
    <w:r>
      <w:rPr>
        <w:noProof/>
        <w:color w:val="15407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4A198D" wp14:editId="284A198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380490" cy="357505"/>
              <wp:effectExtent l="0" t="0" r="10160" b="4445"/>
              <wp:wrapNone/>
              <wp:docPr id="2041626012" name="Text Box 1" descr="OFFICIAL / SWYDDOGO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04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A1997" w14:textId="77777777" w:rsidR="005F5B13" w:rsidRPr="005F5B13" w:rsidRDefault="00000000" w:rsidP="005F5B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</w:rPr>
                          </w:pPr>
                          <w:r w:rsidRPr="005F5B1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lang w:val="cy-GB"/>
                            </w:rPr>
                            <w:t>OFFICIAL / SWYDDOGOL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OFFICIAL / SWYDDOGOL" style="width:108.7pt;height:28.15pt;margin-top:0;margin-left:0;mso-position-horizontal:center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4384" filled="f" stroked="f">
              <v:fill o:detectmouseclick="t"/>
              <v:textbox style="mso-fit-shape-to-text:t" inset="0,15pt,0,0">
                <w:txbxContent>
                  <w:p w:rsidR="005F5B13" w:rsidRPr="005F5B13" w:rsidP="005F5B13" w14:paraId="30FE231F" w14:textId="20962C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</w:pPr>
                    <w:r w:rsidRPr="005F5B13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</w:rPr>
                      <w:t>OFFICIAL / SWYDDOGOL</w:t>
                    </w:r>
                  </w:p>
                </w:txbxContent>
              </v:textbox>
            </v:shape>
          </w:pict>
        </mc:Fallback>
      </mc:AlternateContent>
    </w:r>
    <w:r w:rsidR="00B946CA" w:rsidRPr="000F4B77">
      <w:rPr>
        <w:noProof/>
        <w:color w:val="154074"/>
        <w:szCs w:val="24"/>
      </w:rPr>
      <w:drawing>
        <wp:anchor distT="0" distB="0" distL="114300" distR="114300" simplePos="0" relativeHeight="251661312" behindDoc="1" locked="0" layoutInCell="1" allowOverlap="1" wp14:anchorId="284A198F" wp14:editId="284A1990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5124004" cy="2447925"/>
          <wp:effectExtent l="0" t="0" r="0" b="0"/>
          <wp:wrapNone/>
          <wp:docPr id="671502248" name="Picture 671502248" descr="A black background with man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39471" name="Picture 3" descr="A black background with many cub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67"/>
                  <a:stretch>
                    <a:fillRect/>
                  </a:stretch>
                </pic:blipFill>
                <pic:spPr bwMode="auto">
                  <a:xfrm>
                    <a:off x="0" y="0"/>
                    <a:ext cx="5124004" cy="2447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6CA">
      <w:rPr>
        <w:noProof/>
      </w:rPr>
      <w:drawing>
        <wp:anchor distT="0" distB="0" distL="114300" distR="114300" simplePos="0" relativeHeight="251660288" behindDoc="1" locked="0" layoutInCell="1" allowOverlap="1" wp14:anchorId="284A1991" wp14:editId="284A1992">
          <wp:simplePos x="0" y="0"/>
          <wp:positionH relativeFrom="page">
            <wp:posOffset>4876800</wp:posOffset>
          </wp:positionH>
          <wp:positionV relativeFrom="page">
            <wp:posOffset>363220</wp:posOffset>
          </wp:positionV>
          <wp:extent cx="2176920" cy="659880"/>
          <wp:effectExtent l="0" t="0" r="0" b="6985"/>
          <wp:wrapNone/>
          <wp:docPr id="1675986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08866" name="Graphic 19615088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92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5DA"/>
    <w:multiLevelType w:val="hybridMultilevel"/>
    <w:tmpl w:val="54804C70"/>
    <w:lvl w:ilvl="0" w:tplc="3922254A">
      <w:start w:val="1"/>
      <w:numFmt w:val="lowerRoman"/>
      <w:lvlText w:val="%1."/>
      <w:lvlJc w:val="right"/>
      <w:pPr>
        <w:ind w:left="720" w:hanging="360"/>
      </w:pPr>
    </w:lvl>
    <w:lvl w:ilvl="1" w:tplc="D81A0F68" w:tentative="1">
      <w:start w:val="1"/>
      <w:numFmt w:val="lowerLetter"/>
      <w:lvlText w:val="%2."/>
      <w:lvlJc w:val="left"/>
      <w:pPr>
        <w:ind w:left="1440" w:hanging="360"/>
      </w:pPr>
    </w:lvl>
    <w:lvl w:ilvl="2" w:tplc="7E1C7244" w:tentative="1">
      <w:start w:val="1"/>
      <w:numFmt w:val="lowerRoman"/>
      <w:lvlText w:val="%3."/>
      <w:lvlJc w:val="right"/>
      <w:pPr>
        <w:ind w:left="2160" w:hanging="180"/>
      </w:pPr>
    </w:lvl>
    <w:lvl w:ilvl="3" w:tplc="257095E4" w:tentative="1">
      <w:start w:val="1"/>
      <w:numFmt w:val="decimal"/>
      <w:lvlText w:val="%4."/>
      <w:lvlJc w:val="left"/>
      <w:pPr>
        <w:ind w:left="2880" w:hanging="360"/>
      </w:pPr>
    </w:lvl>
    <w:lvl w:ilvl="4" w:tplc="E58840CC" w:tentative="1">
      <w:start w:val="1"/>
      <w:numFmt w:val="lowerLetter"/>
      <w:lvlText w:val="%5."/>
      <w:lvlJc w:val="left"/>
      <w:pPr>
        <w:ind w:left="3600" w:hanging="360"/>
      </w:pPr>
    </w:lvl>
    <w:lvl w:ilvl="5" w:tplc="63B228D2" w:tentative="1">
      <w:start w:val="1"/>
      <w:numFmt w:val="lowerRoman"/>
      <w:lvlText w:val="%6."/>
      <w:lvlJc w:val="right"/>
      <w:pPr>
        <w:ind w:left="4320" w:hanging="180"/>
      </w:pPr>
    </w:lvl>
    <w:lvl w:ilvl="6" w:tplc="7DAEEEB8" w:tentative="1">
      <w:start w:val="1"/>
      <w:numFmt w:val="decimal"/>
      <w:lvlText w:val="%7."/>
      <w:lvlJc w:val="left"/>
      <w:pPr>
        <w:ind w:left="5040" w:hanging="360"/>
      </w:pPr>
    </w:lvl>
    <w:lvl w:ilvl="7" w:tplc="C8C6D618" w:tentative="1">
      <w:start w:val="1"/>
      <w:numFmt w:val="lowerLetter"/>
      <w:lvlText w:val="%8."/>
      <w:lvlJc w:val="left"/>
      <w:pPr>
        <w:ind w:left="5760" w:hanging="360"/>
      </w:pPr>
    </w:lvl>
    <w:lvl w:ilvl="8" w:tplc="D14CE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0955"/>
    <w:multiLevelType w:val="hybridMultilevel"/>
    <w:tmpl w:val="26AE4B5E"/>
    <w:lvl w:ilvl="0" w:tplc="6AC2F1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8A7C539A" w:tentative="1">
      <w:start w:val="1"/>
      <w:numFmt w:val="lowerLetter"/>
      <w:lvlText w:val="%2."/>
      <w:lvlJc w:val="left"/>
      <w:pPr>
        <w:ind w:left="1440" w:hanging="360"/>
      </w:pPr>
    </w:lvl>
    <w:lvl w:ilvl="2" w:tplc="D0BE9F98" w:tentative="1">
      <w:start w:val="1"/>
      <w:numFmt w:val="lowerRoman"/>
      <w:lvlText w:val="%3."/>
      <w:lvlJc w:val="right"/>
      <w:pPr>
        <w:ind w:left="2160" w:hanging="180"/>
      </w:pPr>
    </w:lvl>
    <w:lvl w:ilvl="3" w:tplc="019C3172" w:tentative="1">
      <w:start w:val="1"/>
      <w:numFmt w:val="decimal"/>
      <w:lvlText w:val="%4."/>
      <w:lvlJc w:val="left"/>
      <w:pPr>
        <w:ind w:left="2880" w:hanging="360"/>
      </w:pPr>
    </w:lvl>
    <w:lvl w:ilvl="4" w:tplc="61FA330C" w:tentative="1">
      <w:start w:val="1"/>
      <w:numFmt w:val="lowerLetter"/>
      <w:lvlText w:val="%5."/>
      <w:lvlJc w:val="left"/>
      <w:pPr>
        <w:ind w:left="3600" w:hanging="360"/>
      </w:pPr>
    </w:lvl>
    <w:lvl w:ilvl="5" w:tplc="DE226406" w:tentative="1">
      <w:start w:val="1"/>
      <w:numFmt w:val="lowerRoman"/>
      <w:lvlText w:val="%6."/>
      <w:lvlJc w:val="right"/>
      <w:pPr>
        <w:ind w:left="4320" w:hanging="180"/>
      </w:pPr>
    </w:lvl>
    <w:lvl w:ilvl="6" w:tplc="CC96126C" w:tentative="1">
      <w:start w:val="1"/>
      <w:numFmt w:val="decimal"/>
      <w:lvlText w:val="%7."/>
      <w:lvlJc w:val="left"/>
      <w:pPr>
        <w:ind w:left="5040" w:hanging="360"/>
      </w:pPr>
    </w:lvl>
    <w:lvl w:ilvl="7" w:tplc="0E96F3C0" w:tentative="1">
      <w:start w:val="1"/>
      <w:numFmt w:val="lowerLetter"/>
      <w:lvlText w:val="%8."/>
      <w:lvlJc w:val="left"/>
      <w:pPr>
        <w:ind w:left="5760" w:hanging="360"/>
      </w:pPr>
    </w:lvl>
    <w:lvl w:ilvl="8" w:tplc="AB9E6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30A61"/>
    <w:multiLevelType w:val="hybridMultilevel"/>
    <w:tmpl w:val="B64861CA"/>
    <w:lvl w:ilvl="0" w:tplc="36FA85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DBC0FD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5E78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3C92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08C5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6AE7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D6B9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786E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892D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605DBB"/>
    <w:multiLevelType w:val="hybridMultilevel"/>
    <w:tmpl w:val="91D29C54"/>
    <w:lvl w:ilvl="0" w:tplc="E26A845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72CE9A0">
      <w:start w:val="1"/>
      <w:numFmt w:val="lowerLetter"/>
      <w:lvlText w:val="%2."/>
      <w:lvlJc w:val="left"/>
      <w:pPr>
        <w:ind w:left="1080" w:hanging="360"/>
      </w:pPr>
    </w:lvl>
    <w:lvl w:ilvl="2" w:tplc="470C11DE" w:tentative="1">
      <w:start w:val="1"/>
      <w:numFmt w:val="lowerRoman"/>
      <w:lvlText w:val="%3."/>
      <w:lvlJc w:val="right"/>
      <w:pPr>
        <w:ind w:left="1800" w:hanging="180"/>
      </w:pPr>
    </w:lvl>
    <w:lvl w:ilvl="3" w:tplc="BEA66BA0" w:tentative="1">
      <w:start w:val="1"/>
      <w:numFmt w:val="decimal"/>
      <w:lvlText w:val="%4."/>
      <w:lvlJc w:val="left"/>
      <w:pPr>
        <w:ind w:left="2520" w:hanging="360"/>
      </w:pPr>
    </w:lvl>
    <w:lvl w:ilvl="4" w:tplc="73FC20D4" w:tentative="1">
      <w:start w:val="1"/>
      <w:numFmt w:val="lowerLetter"/>
      <w:lvlText w:val="%5."/>
      <w:lvlJc w:val="left"/>
      <w:pPr>
        <w:ind w:left="3240" w:hanging="360"/>
      </w:pPr>
    </w:lvl>
    <w:lvl w:ilvl="5" w:tplc="BAC4946E" w:tentative="1">
      <w:start w:val="1"/>
      <w:numFmt w:val="lowerRoman"/>
      <w:lvlText w:val="%6."/>
      <w:lvlJc w:val="right"/>
      <w:pPr>
        <w:ind w:left="3960" w:hanging="180"/>
      </w:pPr>
    </w:lvl>
    <w:lvl w:ilvl="6" w:tplc="C4C420BE" w:tentative="1">
      <w:start w:val="1"/>
      <w:numFmt w:val="decimal"/>
      <w:lvlText w:val="%7."/>
      <w:lvlJc w:val="left"/>
      <w:pPr>
        <w:ind w:left="4680" w:hanging="360"/>
      </w:pPr>
    </w:lvl>
    <w:lvl w:ilvl="7" w:tplc="7CB23B56" w:tentative="1">
      <w:start w:val="1"/>
      <w:numFmt w:val="lowerLetter"/>
      <w:lvlText w:val="%8."/>
      <w:lvlJc w:val="left"/>
      <w:pPr>
        <w:ind w:left="5400" w:hanging="360"/>
      </w:pPr>
    </w:lvl>
    <w:lvl w:ilvl="8" w:tplc="B15C82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C4B0A"/>
    <w:multiLevelType w:val="hybridMultilevel"/>
    <w:tmpl w:val="ADC87AC2"/>
    <w:lvl w:ilvl="0" w:tplc="FA7285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6AF0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DE2D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F69B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96E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AE79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34F1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1AA8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4CA0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EF1E19"/>
    <w:multiLevelType w:val="hybridMultilevel"/>
    <w:tmpl w:val="07C8E348"/>
    <w:lvl w:ilvl="0" w:tplc="5A0867C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 w:tplc="CDD6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6C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A9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A8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0D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ED9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AE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CC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F33C4"/>
    <w:multiLevelType w:val="hybridMultilevel"/>
    <w:tmpl w:val="57FE0AEE"/>
    <w:lvl w:ilvl="0" w:tplc="6836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6D7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10B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AA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5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228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40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966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04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2314"/>
    <w:multiLevelType w:val="hybridMultilevel"/>
    <w:tmpl w:val="01AEDED2"/>
    <w:lvl w:ilvl="0" w:tplc="A588D7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1DAFF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A6A8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C439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E41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C836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56B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F6AF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6CE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F05746"/>
    <w:multiLevelType w:val="hybridMultilevel"/>
    <w:tmpl w:val="A9A00BC0"/>
    <w:lvl w:ilvl="0" w:tplc="C6EE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C3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AC8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07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6B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82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4C4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A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6E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B3DB5"/>
    <w:multiLevelType w:val="hybridMultilevel"/>
    <w:tmpl w:val="1BEED5E4"/>
    <w:lvl w:ilvl="0" w:tplc="18A86E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588904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15822A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607DB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464723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FC638B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CC563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BBCCDD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59E333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E96100F"/>
    <w:multiLevelType w:val="hybridMultilevel"/>
    <w:tmpl w:val="791EF822"/>
    <w:lvl w:ilvl="0" w:tplc="40F8F35E">
      <w:start w:val="1"/>
      <w:numFmt w:val="lowerRoman"/>
      <w:lvlText w:val="%1."/>
      <w:lvlJc w:val="right"/>
      <w:pPr>
        <w:ind w:left="284" w:hanging="284"/>
      </w:pPr>
      <w:rPr>
        <w:rFonts w:hint="default"/>
      </w:rPr>
    </w:lvl>
    <w:lvl w:ilvl="1" w:tplc="E230C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820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02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0B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44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C3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2A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28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8264">
    <w:abstractNumId w:val="6"/>
  </w:num>
  <w:num w:numId="2" w16cid:durableId="1830516515">
    <w:abstractNumId w:val="3"/>
  </w:num>
  <w:num w:numId="3" w16cid:durableId="529534861">
    <w:abstractNumId w:val="5"/>
  </w:num>
  <w:num w:numId="4" w16cid:durableId="832330451">
    <w:abstractNumId w:val="7"/>
  </w:num>
  <w:num w:numId="5" w16cid:durableId="2102408335">
    <w:abstractNumId w:val="2"/>
  </w:num>
  <w:num w:numId="6" w16cid:durableId="1884251501">
    <w:abstractNumId w:val="8"/>
  </w:num>
  <w:num w:numId="7" w16cid:durableId="325013780">
    <w:abstractNumId w:val="10"/>
  </w:num>
  <w:num w:numId="8" w16cid:durableId="1214657497">
    <w:abstractNumId w:val="0"/>
  </w:num>
  <w:num w:numId="9" w16cid:durableId="498229166">
    <w:abstractNumId w:val="1"/>
  </w:num>
  <w:num w:numId="10" w16cid:durableId="1158351083">
    <w:abstractNumId w:val="4"/>
  </w:num>
  <w:num w:numId="11" w16cid:durableId="209537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D"/>
    <w:rsid w:val="0000142E"/>
    <w:rsid w:val="00002B0E"/>
    <w:rsid w:val="00003452"/>
    <w:rsid w:val="00006781"/>
    <w:rsid w:val="000124C5"/>
    <w:rsid w:val="00012DED"/>
    <w:rsid w:val="00013DB7"/>
    <w:rsid w:val="00015E0A"/>
    <w:rsid w:val="000170A3"/>
    <w:rsid w:val="000174BE"/>
    <w:rsid w:val="000219DA"/>
    <w:rsid w:val="00022340"/>
    <w:rsid w:val="000364F9"/>
    <w:rsid w:val="00040A13"/>
    <w:rsid w:val="00042DAA"/>
    <w:rsid w:val="00044D3D"/>
    <w:rsid w:val="00057F8C"/>
    <w:rsid w:val="00061E6A"/>
    <w:rsid w:val="00070A51"/>
    <w:rsid w:val="0007151A"/>
    <w:rsid w:val="00073365"/>
    <w:rsid w:val="000A4483"/>
    <w:rsid w:val="000B6D00"/>
    <w:rsid w:val="000B767E"/>
    <w:rsid w:val="000C4202"/>
    <w:rsid w:val="000C4CBC"/>
    <w:rsid w:val="000C4E40"/>
    <w:rsid w:val="000E0A13"/>
    <w:rsid w:val="000F228C"/>
    <w:rsid w:val="00103011"/>
    <w:rsid w:val="00106A3A"/>
    <w:rsid w:val="00107A4A"/>
    <w:rsid w:val="00110D0B"/>
    <w:rsid w:val="00110F98"/>
    <w:rsid w:val="0011254A"/>
    <w:rsid w:val="00114DE1"/>
    <w:rsid w:val="00116F8D"/>
    <w:rsid w:val="00121687"/>
    <w:rsid w:val="0012300E"/>
    <w:rsid w:val="00123DD4"/>
    <w:rsid w:val="001271B6"/>
    <w:rsid w:val="00127D40"/>
    <w:rsid w:val="001334BD"/>
    <w:rsid w:val="00142B70"/>
    <w:rsid w:val="00143DD4"/>
    <w:rsid w:val="00146320"/>
    <w:rsid w:val="00147CDB"/>
    <w:rsid w:val="001537A7"/>
    <w:rsid w:val="00156A9E"/>
    <w:rsid w:val="001570D2"/>
    <w:rsid w:val="00172900"/>
    <w:rsid w:val="00175B63"/>
    <w:rsid w:val="001760FC"/>
    <w:rsid w:val="00185095"/>
    <w:rsid w:val="00192016"/>
    <w:rsid w:val="00192F11"/>
    <w:rsid w:val="00195CBC"/>
    <w:rsid w:val="001A0401"/>
    <w:rsid w:val="001A22BA"/>
    <w:rsid w:val="001B0653"/>
    <w:rsid w:val="001B10E2"/>
    <w:rsid w:val="001B6111"/>
    <w:rsid w:val="001B61F2"/>
    <w:rsid w:val="001B79B4"/>
    <w:rsid w:val="001C1AC8"/>
    <w:rsid w:val="001C73BB"/>
    <w:rsid w:val="001D1B50"/>
    <w:rsid w:val="001E72E4"/>
    <w:rsid w:val="001F74C2"/>
    <w:rsid w:val="002070BE"/>
    <w:rsid w:val="002131E0"/>
    <w:rsid w:val="0021349E"/>
    <w:rsid w:val="00213732"/>
    <w:rsid w:val="00216140"/>
    <w:rsid w:val="00216560"/>
    <w:rsid w:val="00217238"/>
    <w:rsid w:val="00224820"/>
    <w:rsid w:val="00225B0F"/>
    <w:rsid w:val="00233187"/>
    <w:rsid w:val="00234CD0"/>
    <w:rsid w:val="00235792"/>
    <w:rsid w:val="00242770"/>
    <w:rsid w:val="00253A0E"/>
    <w:rsid w:val="00254CDF"/>
    <w:rsid w:val="002628F5"/>
    <w:rsid w:val="00270900"/>
    <w:rsid w:val="00271B76"/>
    <w:rsid w:val="00271F41"/>
    <w:rsid w:val="00271FC5"/>
    <w:rsid w:val="0029056F"/>
    <w:rsid w:val="00292057"/>
    <w:rsid w:val="00297663"/>
    <w:rsid w:val="002A1361"/>
    <w:rsid w:val="002A21C2"/>
    <w:rsid w:val="002A35EF"/>
    <w:rsid w:val="002A3885"/>
    <w:rsid w:val="002A40BE"/>
    <w:rsid w:val="002A47C1"/>
    <w:rsid w:val="002A4EC1"/>
    <w:rsid w:val="002A7DEA"/>
    <w:rsid w:val="002A7E7A"/>
    <w:rsid w:val="002B2379"/>
    <w:rsid w:val="002B298E"/>
    <w:rsid w:val="002B5243"/>
    <w:rsid w:val="002B6B10"/>
    <w:rsid w:val="002C0355"/>
    <w:rsid w:val="002C46A5"/>
    <w:rsid w:val="002D52FD"/>
    <w:rsid w:val="002E1DC8"/>
    <w:rsid w:val="002F0314"/>
    <w:rsid w:val="002F5B74"/>
    <w:rsid w:val="00304053"/>
    <w:rsid w:val="0030741A"/>
    <w:rsid w:val="00311DE5"/>
    <w:rsid w:val="0031490D"/>
    <w:rsid w:val="00322FE2"/>
    <w:rsid w:val="003266EC"/>
    <w:rsid w:val="00331F4C"/>
    <w:rsid w:val="0034270E"/>
    <w:rsid w:val="00342E30"/>
    <w:rsid w:val="003431D5"/>
    <w:rsid w:val="003445A0"/>
    <w:rsid w:val="00346DE7"/>
    <w:rsid w:val="003543E3"/>
    <w:rsid w:val="00355E25"/>
    <w:rsid w:val="00375B65"/>
    <w:rsid w:val="00376C0C"/>
    <w:rsid w:val="003772FA"/>
    <w:rsid w:val="00377B13"/>
    <w:rsid w:val="0038216B"/>
    <w:rsid w:val="003920F7"/>
    <w:rsid w:val="003925E1"/>
    <w:rsid w:val="00393F34"/>
    <w:rsid w:val="00394A63"/>
    <w:rsid w:val="003A10A1"/>
    <w:rsid w:val="003A33DC"/>
    <w:rsid w:val="003A5281"/>
    <w:rsid w:val="003A57D2"/>
    <w:rsid w:val="003B1A10"/>
    <w:rsid w:val="003B1E81"/>
    <w:rsid w:val="003B3F6F"/>
    <w:rsid w:val="003B6BFC"/>
    <w:rsid w:val="003C3908"/>
    <w:rsid w:val="003D0C11"/>
    <w:rsid w:val="003D7AA4"/>
    <w:rsid w:val="003F26ED"/>
    <w:rsid w:val="003F511B"/>
    <w:rsid w:val="004033A9"/>
    <w:rsid w:val="0041280E"/>
    <w:rsid w:val="0042384D"/>
    <w:rsid w:val="00427C15"/>
    <w:rsid w:val="00434A53"/>
    <w:rsid w:val="00435B16"/>
    <w:rsid w:val="00436DA7"/>
    <w:rsid w:val="00437113"/>
    <w:rsid w:val="0044460C"/>
    <w:rsid w:val="0044513E"/>
    <w:rsid w:val="004522FB"/>
    <w:rsid w:val="00452755"/>
    <w:rsid w:val="00460C7D"/>
    <w:rsid w:val="004648C6"/>
    <w:rsid w:val="00467F37"/>
    <w:rsid w:val="00471230"/>
    <w:rsid w:val="00485FDC"/>
    <w:rsid w:val="00497865"/>
    <w:rsid w:val="004A066F"/>
    <w:rsid w:val="004A57AA"/>
    <w:rsid w:val="004A6A77"/>
    <w:rsid w:val="004D642E"/>
    <w:rsid w:val="004E4FB5"/>
    <w:rsid w:val="004E5861"/>
    <w:rsid w:val="004F2877"/>
    <w:rsid w:val="005016CB"/>
    <w:rsid w:val="0050204F"/>
    <w:rsid w:val="0050242C"/>
    <w:rsid w:val="00503452"/>
    <w:rsid w:val="00507E08"/>
    <w:rsid w:val="00511E87"/>
    <w:rsid w:val="00540A96"/>
    <w:rsid w:val="005503E4"/>
    <w:rsid w:val="005532CD"/>
    <w:rsid w:val="005675DA"/>
    <w:rsid w:val="00571508"/>
    <w:rsid w:val="00572A8F"/>
    <w:rsid w:val="00576A34"/>
    <w:rsid w:val="005833A5"/>
    <w:rsid w:val="00583DAC"/>
    <w:rsid w:val="00585F8B"/>
    <w:rsid w:val="005937E5"/>
    <w:rsid w:val="00595B05"/>
    <w:rsid w:val="00596E04"/>
    <w:rsid w:val="005A2F0C"/>
    <w:rsid w:val="005A73C5"/>
    <w:rsid w:val="005B33AF"/>
    <w:rsid w:val="005B4C68"/>
    <w:rsid w:val="005B6C1C"/>
    <w:rsid w:val="005C0C6B"/>
    <w:rsid w:val="005C37BF"/>
    <w:rsid w:val="005D342E"/>
    <w:rsid w:val="005E078B"/>
    <w:rsid w:val="005E0A0B"/>
    <w:rsid w:val="005E5B89"/>
    <w:rsid w:val="005E7B6F"/>
    <w:rsid w:val="005F0CB2"/>
    <w:rsid w:val="005F5B13"/>
    <w:rsid w:val="005F64CD"/>
    <w:rsid w:val="00603B7B"/>
    <w:rsid w:val="00605D21"/>
    <w:rsid w:val="006110AD"/>
    <w:rsid w:val="00611351"/>
    <w:rsid w:val="00621834"/>
    <w:rsid w:val="006318A2"/>
    <w:rsid w:val="0065049D"/>
    <w:rsid w:val="0065138A"/>
    <w:rsid w:val="00653248"/>
    <w:rsid w:val="00655EB5"/>
    <w:rsid w:val="00656CC5"/>
    <w:rsid w:val="0066259A"/>
    <w:rsid w:val="00666A82"/>
    <w:rsid w:val="00667677"/>
    <w:rsid w:val="006749DB"/>
    <w:rsid w:val="0067618F"/>
    <w:rsid w:val="00676CAB"/>
    <w:rsid w:val="00683EAA"/>
    <w:rsid w:val="006868A1"/>
    <w:rsid w:val="006917B9"/>
    <w:rsid w:val="00691CEE"/>
    <w:rsid w:val="006942B5"/>
    <w:rsid w:val="00696D4A"/>
    <w:rsid w:val="006A1E4D"/>
    <w:rsid w:val="006A543E"/>
    <w:rsid w:val="006B09D6"/>
    <w:rsid w:val="006B3B7F"/>
    <w:rsid w:val="006B3F26"/>
    <w:rsid w:val="006B63D3"/>
    <w:rsid w:val="006C3130"/>
    <w:rsid w:val="006C322E"/>
    <w:rsid w:val="006D17F5"/>
    <w:rsid w:val="006D5526"/>
    <w:rsid w:val="006E0529"/>
    <w:rsid w:val="006E077F"/>
    <w:rsid w:val="006E0863"/>
    <w:rsid w:val="006E097B"/>
    <w:rsid w:val="006E23FC"/>
    <w:rsid w:val="006E3299"/>
    <w:rsid w:val="006E484F"/>
    <w:rsid w:val="006E4A0D"/>
    <w:rsid w:val="006E6367"/>
    <w:rsid w:val="006E7A76"/>
    <w:rsid w:val="006F2053"/>
    <w:rsid w:val="007120BD"/>
    <w:rsid w:val="00716BB5"/>
    <w:rsid w:val="00731E48"/>
    <w:rsid w:val="00736C48"/>
    <w:rsid w:val="0073702E"/>
    <w:rsid w:val="0073776C"/>
    <w:rsid w:val="00742A0D"/>
    <w:rsid w:val="00743B3C"/>
    <w:rsid w:val="0075381F"/>
    <w:rsid w:val="00753D53"/>
    <w:rsid w:val="00760B2A"/>
    <w:rsid w:val="00766BB2"/>
    <w:rsid w:val="0077104D"/>
    <w:rsid w:val="00774225"/>
    <w:rsid w:val="00780F74"/>
    <w:rsid w:val="00792088"/>
    <w:rsid w:val="0079425D"/>
    <w:rsid w:val="00795093"/>
    <w:rsid w:val="007A0307"/>
    <w:rsid w:val="007A18BB"/>
    <w:rsid w:val="007A259D"/>
    <w:rsid w:val="007A28CB"/>
    <w:rsid w:val="007A6BEA"/>
    <w:rsid w:val="007B4801"/>
    <w:rsid w:val="007B5862"/>
    <w:rsid w:val="007B6A88"/>
    <w:rsid w:val="007C1381"/>
    <w:rsid w:val="007C2FD8"/>
    <w:rsid w:val="007C30F1"/>
    <w:rsid w:val="007C337A"/>
    <w:rsid w:val="007C6F44"/>
    <w:rsid w:val="007D073B"/>
    <w:rsid w:val="007D1501"/>
    <w:rsid w:val="007D1E45"/>
    <w:rsid w:val="007D49FA"/>
    <w:rsid w:val="007E12BD"/>
    <w:rsid w:val="007E201E"/>
    <w:rsid w:val="007F0049"/>
    <w:rsid w:val="007F0FA4"/>
    <w:rsid w:val="007F2803"/>
    <w:rsid w:val="007F4521"/>
    <w:rsid w:val="008001B4"/>
    <w:rsid w:val="008010EC"/>
    <w:rsid w:val="00801DFD"/>
    <w:rsid w:val="00802AC6"/>
    <w:rsid w:val="008040AC"/>
    <w:rsid w:val="00810D76"/>
    <w:rsid w:val="00811916"/>
    <w:rsid w:val="008120B2"/>
    <w:rsid w:val="008142DB"/>
    <w:rsid w:val="00814BDB"/>
    <w:rsid w:val="0082277D"/>
    <w:rsid w:val="00823546"/>
    <w:rsid w:val="00823852"/>
    <w:rsid w:val="008401EB"/>
    <w:rsid w:val="008453AB"/>
    <w:rsid w:val="00845543"/>
    <w:rsid w:val="008507CE"/>
    <w:rsid w:val="00850EC0"/>
    <w:rsid w:val="008568BD"/>
    <w:rsid w:val="008664F6"/>
    <w:rsid w:val="00872154"/>
    <w:rsid w:val="00874B25"/>
    <w:rsid w:val="00876CCD"/>
    <w:rsid w:val="008913F3"/>
    <w:rsid w:val="00894E6E"/>
    <w:rsid w:val="0089626C"/>
    <w:rsid w:val="0089682F"/>
    <w:rsid w:val="008A5819"/>
    <w:rsid w:val="008B0BAF"/>
    <w:rsid w:val="008B1874"/>
    <w:rsid w:val="008B28B6"/>
    <w:rsid w:val="008B60A5"/>
    <w:rsid w:val="008C3A17"/>
    <w:rsid w:val="008D39D1"/>
    <w:rsid w:val="008D6536"/>
    <w:rsid w:val="00907749"/>
    <w:rsid w:val="00910D47"/>
    <w:rsid w:val="0091416E"/>
    <w:rsid w:val="0093222B"/>
    <w:rsid w:val="00932879"/>
    <w:rsid w:val="009363A8"/>
    <w:rsid w:val="00937D47"/>
    <w:rsid w:val="00947233"/>
    <w:rsid w:val="00954912"/>
    <w:rsid w:val="0095552C"/>
    <w:rsid w:val="00966B86"/>
    <w:rsid w:val="0099039B"/>
    <w:rsid w:val="00992BB3"/>
    <w:rsid w:val="0099566E"/>
    <w:rsid w:val="009A620D"/>
    <w:rsid w:val="009B04E8"/>
    <w:rsid w:val="009B407A"/>
    <w:rsid w:val="009B7B39"/>
    <w:rsid w:val="009C1475"/>
    <w:rsid w:val="009C451C"/>
    <w:rsid w:val="009D0B48"/>
    <w:rsid w:val="009D0D8E"/>
    <w:rsid w:val="009D26F9"/>
    <w:rsid w:val="009D3CBF"/>
    <w:rsid w:val="009D7E7F"/>
    <w:rsid w:val="009E0371"/>
    <w:rsid w:val="009E1685"/>
    <w:rsid w:val="009E1782"/>
    <w:rsid w:val="009E2518"/>
    <w:rsid w:val="009E64F9"/>
    <w:rsid w:val="009F1488"/>
    <w:rsid w:val="009F1D32"/>
    <w:rsid w:val="00A11408"/>
    <w:rsid w:val="00A1372B"/>
    <w:rsid w:val="00A171FF"/>
    <w:rsid w:val="00A20063"/>
    <w:rsid w:val="00A20ACF"/>
    <w:rsid w:val="00A21625"/>
    <w:rsid w:val="00A21E28"/>
    <w:rsid w:val="00A277EE"/>
    <w:rsid w:val="00A3399C"/>
    <w:rsid w:val="00A37227"/>
    <w:rsid w:val="00A50053"/>
    <w:rsid w:val="00A507C9"/>
    <w:rsid w:val="00A61A5A"/>
    <w:rsid w:val="00A64DB1"/>
    <w:rsid w:val="00A653E2"/>
    <w:rsid w:val="00A775AA"/>
    <w:rsid w:val="00A82D9D"/>
    <w:rsid w:val="00A83741"/>
    <w:rsid w:val="00A84ED7"/>
    <w:rsid w:val="00A853D9"/>
    <w:rsid w:val="00A860FA"/>
    <w:rsid w:val="00A95A52"/>
    <w:rsid w:val="00AA67DF"/>
    <w:rsid w:val="00AB58C8"/>
    <w:rsid w:val="00AC5053"/>
    <w:rsid w:val="00AD359B"/>
    <w:rsid w:val="00AD5C82"/>
    <w:rsid w:val="00AE72CA"/>
    <w:rsid w:val="00AF4EC1"/>
    <w:rsid w:val="00B02D1A"/>
    <w:rsid w:val="00B13140"/>
    <w:rsid w:val="00B13A6A"/>
    <w:rsid w:val="00B16102"/>
    <w:rsid w:val="00B20403"/>
    <w:rsid w:val="00B20758"/>
    <w:rsid w:val="00B218EB"/>
    <w:rsid w:val="00B43D32"/>
    <w:rsid w:val="00B53829"/>
    <w:rsid w:val="00B55B7D"/>
    <w:rsid w:val="00B577B4"/>
    <w:rsid w:val="00B6411D"/>
    <w:rsid w:val="00B644D5"/>
    <w:rsid w:val="00B6523B"/>
    <w:rsid w:val="00B66601"/>
    <w:rsid w:val="00B67954"/>
    <w:rsid w:val="00B7531B"/>
    <w:rsid w:val="00B813D9"/>
    <w:rsid w:val="00B9277D"/>
    <w:rsid w:val="00B946CA"/>
    <w:rsid w:val="00BA0567"/>
    <w:rsid w:val="00BB57DA"/>
    <w:rsid w:val="00BC18E9"/>
    <w:rsid w:val="00BD083A"/>
    <w:rsid w:val="00BD444C"/>
    <w:rsid w:val="00BD57CA"/>
    <w:rsid w:val="00BE6C75"/>
    <w:rsid w:val="00BF4DB8"/>
    <w:rsid w:val="00BF648B"/>
    <w:rsid w:val="00C034C0"/>
    <w:rsid w:val="00C12959"/>
    <w:rsid w:val="00C206FB"/>
    <w:rsid w:val="00C23DE2"/>
    <w:rsid w:val="00C26BC8"/>
    <w:rsid w:val="00C27F0D"/>
    <w:rsid w:val="00C32D58"/>
    <w:rsid w:val="00C3340F"/>
    <w:rsid w:val="00C37C14"/>
    <w:rsid w:val="00C41237"/>
    <w:rsid w:val="00C445AA"/>
    <w:rsid w:val="00C50552"/>
    <w:rsid w:val="00C65521"/>
    <w:rsid w:val="00C67C4F"/>
    <w:rsid w:val="00C71C94"/>
    <w:rsid w:val="00C912B2"/>
    <w:rsid w:val="00C933B5"/>
    <w:rsid w:val="00C95BB4"/>
    <w:rsid w:val="00C9650D"/>
    <w:rsid w:val="00CA17A9"/>
    <w:rsid w:val="00CA28CF"/>
    <w:rsid w:val="00CA3338"/>
    <w:rsid w:val="00CA6F40"/>
    <w:rsid w:val="00CF07D6"/>
    <w:rsid w:val="00CF181C"/>
    <w:rsid w:val="00D05D59"/>
    <w:rsid w:val="00D10042"/>
    <w:rsid w:val="00D10505"/>
    <w:rsid w:val="00D1683C"/>
    <w:rsid w:val="00D17AB3"/>
    <w:rsid w:val="00D206AB"/>
    <w:rsid w:val="00D22B75"/>
    <w:rsid w:val="00D243AB"/>
    <w:rsid w:val="00D24608"/>
    <w:rsid w:val="00D37CFC"/>
    <w:rsid w:val="00D41BC9"/>
    <w:rsid w:val="00D44044"/>
    <w:rsid w:val="00D5526B"/>
    <w:rsid w:val="00D64CC5"/>
    <w:rsid w:val="00D71970"/>
    <w:rsid w:val="00D825DA"/>
    <w:rsid w:val="00DA2E6A"/>
    <w:rsid w:val="00DA3A08"/>
    <w:rsid w:val="00DA4AF3"/>
    <w:rsid w:val="00DB0A4D"/>
    <w:rsid w:val="00DB7446"/>
    <w:rsid w:val="00DC390E"/>
    <w:rsid w:val="00DD39A7"/>
    <w:rsid w:val="00DD6B02"/>
    <w:rsid w:val="00DF0839"/>
    <w:rsid w:val="00DF1F6E"/>
    <w:rsid w:val="00DF6A68"/>
    <w:rsid w:val="00E01691"/>
    <w:rsid w:val="00E040EB"/>
    <w:rsid w:val="00E06731"/>
    <w:rsid w:val="00E11FE9"/>
    <w:rsid w:val="00E24757"/>
    <w:rsid w:val="00E34EE2"/>
    <w:rsid w:val="00E46BA3"/>
    <w:rsid w:val="00E50C34"/>
    <w:rsid w:val="00E54396"/>
    <w:rsid w:val="00E546EE"/>
    <w:rsid w:val="00E5644A"/>
    <w:rsid w:val="00E620E3"/>
    <w:rsid w:val="00E64F7F"/>
    <w:rsid w:val="00E72E22"/>
    <w:rsid w:val="00E7650F"/>
    <w:rsid w:val="00E8453D"/>
    <w:rsid w:val="00E861D9"/>
    <w:rsid w:val="00E86ED1"/>
    <w:rsid w:val="00E97F01"/>
    <w:rsid w:val="00EA1FD6"/>
    <w:rsid w:val="00EA2E51"/>
    <w:rsid w:val="00EA2F19"/>
    <w:rsid w:val="00EA4649"/>
    <w:rsid w:val="00EA6444"/>
    <w:rsid w:val="00EB7EE1"/>
    <w:rsid w:val="00EC27C0"/>
    <w:rsid w:val="00EC68BD"/>
    <w:rsid w:val="00ED7BC4"/>
    <w:rsid w:val="00EE01C1"/>
    <w:rsid w:val="00EE0B09"/>
    <w:rsid w:val="00EE6740"/>
    <w:rsid w:val="00EE6B3B"/>
    <w:rsid w:val="00EF2543"/>
    <w:rsid w:val="00EF458F"/>
    <w:rsid w:val="00EF7161"/>
    <w:rsid w:val="00F002AF"/>
    <w:rsid w:val="00F02502"/>
    <w:rsid w:val="00F04377"/>
    <w:rsid w:val="00F075FF"/>
    <w:rsid w:val="00F1503F"/>
    <w:rsid w:val="00F42FEA"/>
    <w:rsid w:val="00F45E41"/>
    <w:rsid w:val="00F525C5"/>
    <w:rsid w:val="00F54A06"/>
    <w:rsid w:val="00F604D5"/>
    <w:rsid w:val="00F6304B"/>
    <w:rsid w:val="00F74D08"/>
    <w:rsid w:val="00F765B6"/>
    <w:rsid w:val="00F81667"/>
    <w:rsid w:val="00F81D03"/>
    <w:rsid w:val="00F83673"/>
    <w:rsid w:val="00F871B0"/>
    <w:rsid w:val="00F953B8"/>
    <w:rsid w:val="00F96D00"/>
    <w:rsid w:val="00FA44EB"/>
    <w:rsid w:val="00FA4D30"/>
    <w:rsid w:val="00FB3679"/>
    <w:rsid w:val="00FB3831"/>
    <w:rsid w:val="00FB4D80"/>
    <w:rsid w:val="00FD2CB0"/>
    <w:rsid w:val="00FD7DDC"/>
    <w:rsid w:val="00FE0A3E"/>
    <w:rsid w:val="00FF295B"/>
    <w:rsid w:val="00FF4874"/>
    <w:rsid w:val="00FF502E"/>
    <w:rsid w:val="02E81313"/>
    <w:rsid w:val="091EA262"/>
    <w:rsid w:val="0A0D0AA9"/>
    <w:rsid w:val="138416BB"/>
    <w:rsid w:val="1AB68E5B"/>
    <w:rsid w:val="239108D6"/>
    <w:rsid w:val="499719E5"/>
    <w:rsid w:val="5CC153DB"/>
    <w:rsid w:val="5D82FFBB"/>
    <w:rsid w:val="68A7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A18BC"/>
  <w15:chartTrackingRefBased/>
  <w15:docId w15:val="{1F585EDC-D0D9-4E67-B3AF-C3F7D78D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theme="minorBidi"/>
        <w:color w:val="004076"/>
        <w:kern w:val="2"/>
        <w:sz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320"/>
  </w:style>
  <w:style w:type="paragraph" w:styleId="Heading1">
    <w:name w:val="heading 1"/>
    <w:basedOn w:val="Normal"/>
    <w:next w:val="Normal"/>
    <w:link w:val="Heading1Char"/>
    <w:uiPriority w:val="9"/>
    <w:qFormat/>
    <w:rsid w:val="0007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98D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272A7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1632" w:themeColor="accent3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CCstyle">
    <w:name w:val="NPCC style"/>
    <w:basedOn w:val="Normal"/>
    <w:link w:val="NPCCstyleChar"/>
    <w:autoRedefine/>
    <w:rsid w:val="00666A82"/>
  </w:style>
  <w:style w:type="character" w:customStyle="1" w:styleId="NPCCstyleChar">
    <w:name w:val="NPCC style Char"/>
    <w:basedOn w:val="DefaultParagraphFont"/>
    <w:link w:val="NPCCstyle"/>
    <w:rsid w:val="00666A82"/>
    <w:rPr>
      <w:rFonts w:ascii="DM Sans" w:hAnsi="DM Sans"/>
      <w:color w:val="004076"/>
      <w:sz w:val="24"/>
    </w:rPr>
  </w:style>
  <w:style w:type="paragraph" w:customStyle="1" w:styleId="NPCCHeading1">
    <w:name w:val="NPCC Heading 1"/>
    <w:basedOn w:val="Heading1"/>
    <w:next w:val="Normal"/>
    <w:link w:val="NPCCHeading1Char"/>
    <w:autoRedefine/>
    <w:rsid w:val="00666A82"/>
    <w:rPr>
      <w:rFonts w:ascii="DM Sans" w:hAnsi="DM Sans"/>
      <w:color w:val="3798D6"/>
    </w:rPr>
  </w:style>
  <w:style w:type="character" w:customStyle="1" w:styleId="NPCCHeading1Char">
    <w:name w:val="NPCC Heading 1 Char"/>
    <w:basedOn w:val="Heading1Char"/>
    <w:link w:val="NPCCHeading1"/>
    <w:rsid w:val="00666A82"/>
    <w:rPr>
      <w:rFonts w:ascii="DM Sans" w:eastAsiaTheme="majorEastAsia" w:hAnsi="DM Sans" w:cstheme="majorBidi"/>
      <w:color w:val="3798D6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73365"/>
    <w:rPr>
      <w:rFonts w:asciiTheme="majorHAnsi" w:eastAsiaTheme="majorEastAsia" w:hAnsiTheme="majorHAnsi" w:cstheme="majorBidi"/>
      <w:color w:val="3798D6" w:themeColor="accent1"/>
      <w:sz w:val="32"/>
      <w:szCs w:val="32"/>
    </w:rPr>
  </w:style>
  <w:style w:type="paragraph" w:customStyle="1" w:styleId="NPCC2Heading">
    <w:name w:val="NPCC 2 Heading"/>
    <w:basedOn w:val="Heading2"/>
    <w:next w:val="NPCCPrimary"/>
    <w:link w:val="NPCC2HeadingChar"/>
    <w:autoRedefine/>
    <w:rsid w:val="00666A82"/>
    <w:rPr>
      <w:rFonts w:ascii="DM Sans" w:hAnsi="DM Sans"/>
      <w:color w:val="3798D6"/>
    </w:rPr>
  </w:style>
  <w:style w:type="character" w:customStyle="1" w:styleId="NPCC2HeadingChar">
    <w:name w:val="NPCC 2 Heading Char"/>
    <w:basedOn w:val="Heading2Char"/>
    <w:link w:val="NPCC2Heading"/>
    <w:rsid w:val="00666A82"/>
    <w:rPr>
      <w:rFonts w:ascii="DM Sans" w:eastAsiaTheme="majorEastAsia" w:hAnsi="DM Sans" w:cstheme="majorBidi"/>
      <w:color w:val="3798D6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85FDC"/>
    <w:rPr>
      <w:rFonts w:asciiTheme="majorHAnsi" w:eastAsiaTheme="majorEastAsia" w:hAnsiTheme="majorHAnsi" w:cstheme="majorBidi"/>
      <w:color w:val="2272A7" w:themeColor="accent1" w:themeShade="BF"/>
      <w:sz w:val="28"/>
      <w:szCs w:val="26"/>
    </w:rPr>
  </w:style>
  <w:style w:type="paragraph" w:customStyle="1" w:styleId="NPCC1Heading">
    <w:name w:val="NPCC 1 Heading"/>
    <w:basedOn w:val="Heading1"/>
    <w:next w:val="NPCCPrimary"/>
    <w:link w:val="NPCC1HeadingChar"/>
    <w:autoRedefine/>
    <w:rsid w:val="00666A82"/>
    <w:rPr>
      <w:rFonts w:ascii="DM Sans" w:hAnsi="DM Sans"/>
      <w:color w:val="3798D6"/>
    </w:rPr>
  </w:style>
  <w:style w:type="character" w:customStyle="1" w:styleId="NPCC1HeadingChar">
    <w:name w:val="NPCC 1 Heading Char"/>
    <w:basedOn w:val="Heading1Char"/>
    <w:link w:val="NPCC1Heading"/>
    <w:rsid w:val="00666A82"/>
    <w:rPr>
      <w:rFonts w:ascii="DM Sans" w:eastAsiaTheme="majorEastAsia" w:hAnsi="DM Sans" w:cstheme="majorBidi"/>
      <w:color w:val="3798D6"/>
      <w:sz w:val="32"/>
      <w:szCs w:val="32"/>
    </w:rPr>
  </w:style>
  <w:style w:type="paragraph" w:customStyle="1" w:styleId="NPCCPrimary">
    <w:name w:val="NPCC Primary"/>
    <w:basedOn w:val="Normal"/>
    <w:link w:val="NPCCPrimaryChar"/>
    <w:autoRedefine/>
    <w:qFormat/>
    <w:rsid w:val="006E4A0D"/>
    <w:pPr>
      <w:spacing w:before="120" w:after="120" w:line="240" w:lineRule="auto"/>
      <w:jc w:val="center"/>
    </w:pPr>
    <w:rPr>
      <w:b/>
      <w:bCs/>
      <w:color w:val="FFFFFF" w:themeColor="background2"/>
      <w:sz w:val="22"/>
      <w:szCs w:val="22"/>
    </w:rPr>
  </w:style>
  <w:style w:type="character" w:customStyle="1" w:styleId="NPCCPrimaryChar">
    <w:name w:val="NPCC Primary Char"/>
    <w:basedOn w:val="DefaultParagraphFont"/>
    <w:link w:val="NPCCPrimary"/>
    <w:rsid w:val="006E4A0D"/>
    <w:rPr>
      <w:b/>
      <w:bCs/>
      <w:color w:val="FFFFFF" w:themeColor="background2"/>
      <w:sz w:val="22"/>
      <w:szCs w:val="22"/>
    </w:rPr>
  </w:style>
  <w:style w:type="paragraph" w:customStyle="1" w:styleId="NPCCTOCHeading">
    <w:name w:val="NPCC TOC Heading"/>
    <w:basedOn w:val="TOCHeading"/>
    <w:link w:val="NPCCTOCHeadingChar"/>
    <w:autoRedefine/>
    <w:rsid w:val="00666A82"/>
    <w:rPr>
      <w:rFonts w:ascii="DM Sans" w:hAnsi="DM Sans"/>
      <w:color w:val="20294A"/>
      <w:kern w:val="0"/>
      <w:lang w:eastAsia="en-GB"/>
      <w14:ligatures w14:val="none"/>
    </w:rPr>
  </w:style>
  <w:style w:type="character" w:customStyle="1" w:styleId="NPCCTOCHeadingChar">
    <w:name w:val="NPCC TOC Heading Char"/>
    <w:basedOn w:val="DefaultParagraphFont"/>
    <w:link w:val="NPCCTOCHeading"/>
    <w:rsid w:val="00666A82"/>
    <w:rPr>
      <w:rFonts w:ascii="DM Sans" w:eastAsiaTheme="majorEastAsia" w:hAnsi="DM Sans" w:cstheme="majorBidi"/>
      <w:color w:val="20294A"/>
      <w:kern w:val="0"/>
      <w:sz w:val="32"/>
      <w:szCs w:val="32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46320"/>
    <w:pPr>
      <w:outlineLvl w:val="9"/>
    </w:pPr>
  </w:style>
  <w:style w:type="paragraph" w:customStyle="1" w:styleId="NPCCTOC1">
    <w:name w:val="NPCC TOC 1"/>
    <w:basedOn w:val="TOC1"/>
    <w:link w:val="NPCCTOC1Char"/>
    <w:autoRedefine/>
    <w:rsid w:val="00666A82"/>
    <w:pPr>
      <w:tabs>
        <w:tab w:val="right" w:leader="dot" w:pos="9016"/>
      </w:tabs>
    </w:pPr>
    <w:rPr>
      <w:noProof/>
      <w:color w:val="0D1632"/>
    </w:rPr>
  </w:style>
  <w:style w:type="character" w:customStyle="1" w:styleId="NPCCTOC1Char">
    <w:name w:val="NPCC TOC 1 Char"/>
    <w:basedOn w:val="DefaultParagraphFont"/>
    <w:link w:val="NPCCTOC1"/>
    <w:rsid w:val="00666A82"/>
    <w:rPr>
      <w:rFonts w:ascii="DM Sans" w:hAnsi="DM Sans"/>
      <w:noProof/>
      <w:color w:val="0D1632"/>
    </w:rPr>
  </w:style>
  <w:style w:type="paragraph" w:styleId="TOC1">
    <w:name w:val="toc 1"/>
    <w:basedOn w:val="Normal"/>
    <w:next w:val="Normal"/>
    <w:autoRedefine/>
    <w:uiPriority w:val="39"/>
    <w:unhideWhenUsed/>
    <w:rsid w:val="00666A82"/>
    <w:pPr>
      <w:spacing w:after="100"/>
    </w:pPr>
  </w:style>
  <w:style w:type="paragraph" w:customStyle="1" w:styleId="NPCCTOC2">
    <w:name w:val="NPCC TOC 2"/>
    <w:basedOn w:val="TOC2"/>
    <w:link w:val="NPCCTOC2Char"/>
    <w:autoRedefine/>
    <w:rsid w:val="00666A82"/>
    <w:rPr>
      <w:color w:val="0D1632"/>
    </w:rPr>
  </w:style>
  <w:style w:type="character" w:customStyle="1" w:styleId="NPCCTOC2Char">
    <w:name w:val="NPCC TOC 2 Char"/>
    <w:basedOn w:val="DefaultParagraphFont"/>
    <w:link w:val="NPCCTOC2"/>
    <w:rsid w:val="00666A82"/>
    <w:rPr>
      <w:rFonts w:ascii="DM Sans" w:hAnsi="DM Sans"/>
      <w:color w:val="0D1632"/>
    </w:rPr>
  </w:style>
  <w:style w:type="paragraph" w:styleId="TOC2">
    <w:name w:val="toc 2"/>
    <w:basedOn w:val="Normal"/>
    <w:next w:val="Normal"/>
    <w:autoRedefine/>
    <w:uiPriority w:val="39"/>
    <w:unhideWhenUsed/>
    <w:rsid w:val="00666A82"/>
    <w:pPr>
      <w:spacing w:after="100"/>
      <w:ind w:left="220"/>
    </w:pPr>
  </w:style>
  <w:style w:type="paragraph" w:customStyle="1" w:styleId="NPCCTitle">
    <w:name w:val="NPCC Title"/>
    <w:basedOn w:val="Title"/>
    <w:next w:val="NPCCPrimary"/>
    <w:link w:val="NPCCTitleChar"/>
    <w:autoRedefine/>
    <w:rsid w:val="00666A82"/>
    <w:rPr>
      <w:rFonts w:ascii="DM Sans" w:hAnsi="DM Sans"/>
    </w:rPr>
  </w:style>
  <w:style w:type="character" w:customStyle="1" w:styleId="NPCCTitleChar">
    <w:name w:val="NPCC Title Char"/>
    <w:basedOn w:val="TitleChar"/>
    <w:link w:val="NPCCTitle"/>
    <w:rsid w:val="00666A82"/>
    <w:rPr>
      <w:rFonts w:ascii="DM Sans" w:eastAsiaTheme="majorEastAsia" w:hAnsi="DM Sans" w:cstheme="majorBidi"/>
      <w:b/>
      <w:color w:val="004076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AA67D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7D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customStyle="1" w:styleId="NPCCdocumentheading">
    <w:name w:val="NPCC document heading"/>
    <w:basedOn w:val="NPCCPrimary"/>
    <w:next w:val="NPCCPrimary"/>
    <w:link w:val="NPCCdocumentheadingChar"/>
    <w:autoRedefine/>
    <w:rsid w:val="00666A82"/>
    <w:rPr>
      <w:sz w:val="20"/>
    </w:rPr>
  </w:style>
  <w:style w:type="character" w:customStyle="1" w:styleId="NPCCdocumentheadingChar">
    <w:name w:val="NPCC document heading Char"/>
    <w:basedOn w:val="NPCCPrimaryChar"/>
    <w:link w:val="NPCCdocumentheading"/>
    <w:rsid w:val="00666A82"/>
    <w:rPr>
      <w:rFonts w:ascii="DM Sans" w:hAnsi="DM Sans"/>
      <w:b/>
      <w:bCs/>
      <w:noProof/>
      <w:color w:val="004076"/>
      <w:sz w:val="20"/>
      <w:szCs w:val="20"/>
    </w:rPr>
  </w:style>
  <w:style w:type="table" w:styleId="ListTable4">
    <w:name w:val="List Table 4"/>
    <w:aliases w:val="NPCC 1 table"/>
    <w:basedOn w:val="TableList4"/>
    <w:uiPriority w:val="49"/>
    <w:rsid w:val="00666A82"/>
    <w:pPr>
      <w:spacing w:after="0" w:line="240" w:lineRule="auto"/>
    </w:pPr>
    <w:rPr>
      <w:color w:val="auto"/>
      <w:kern w:val="0"/>
      <w:sz w:val="20"/>
      <w:lang w:val="en-US" w:eastAsia="en-GB"/>
      <w14:ligatures w14:val="none"/>
    </w:rPr>
    <w:tblPr>
      <w:tblStyleRowBandSize w:val="1"/>
      <w:tblStyleColBandSize w:val="1"/>
      <w:tblBorders>
        <w:top w:val="single" w:sz="4" w:space="0" w:color="1393FF" w:themeColor="text1" w:themeTint="99"/>
        <w:left w:val="single" w:sz="4" w:space="0" w:color="1393FF" w:themeColor="text1" w:themeTint="99"/>
        <w:bottom w:val="single" w:sz="4" w:space="0" w:color="1393FF" w:themeColor="text1" w:themeTint="99"/>
        <w:right w:val="single" w:sz="4" w:space="0" w:color="1393FF" w:themeColor="text1" w:themeTint="99"/>
        <w:insideH w:val="single" w:sz="4" w:space="0" w:color="1393FF" w:themeColor="text1" w:themeTint="99"/>
      </w:tblBorders>
    </w:tblPr>
    <w:tblStylePr w:type="firstRow">
      <w:rPr>
        <w:b/>
        <w:bCs/>
        <w:color w:val="F2F5F8" w:themeColor="background1"/>
      </w:rPr>
      <w:tblPr/>
      <w:tcPr>
        <w:tcBorders>
          <w:top w:val="single" w:sz="4" w:space="0" w:color="004076" w:themeColor="text1"/>
          <w:left w:val="single" w:sz="4" w:space="0" w:color="004076" w:themeColor="text1"/>
          <w:bottom w:val="single" w:sz="4" w:space="0" w:color="004076" w:themeColor="text1"/>
          <w:right w:val="single" w:sz="4" w:space="0" w:color="004076" w:themeColor="text1"/>
          <w:insideH w:val="nil"/>
          <w:tl2br w:val="none" w:sz="0" w:space="0" w:color="auto"/>
          <w:tr2bl w:val="none" w:sz="0" w:space="0" w:color="auto"/>
        </w:tcBorders>
        <w:shd w:val="clear" w:color="auto" w:fill="004076" w:themeFill="text1"/>
      </w:tcPr>
    </w:tblStylePr>
    <w:tblStylePr w:type="lastRow">
      <w:rPr>
        <w:b/>
        <w:bCs/>
      </w:rPr>
      <w:tblPr/>
      <w:tcPr>
        <w:tcBorders>
          <w:top w:val="double" w:sz="4" w:space="0" w:color="1393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AFF" w:themeFill="text1" w:themeFillTint="33"/>
      </w:tcPr>
    </w:tblStylePr>
    <w:tblStylePr w:type="band1Horz">
      <w:tblPr/>
      <w:tcPr>
        <w:shd w:val="clear" w:color="auto" w:fill="B0DAFF" w:themeFill="text1" w:themeFillTint="33"/>
      </w:tcPr>
    </w:tblStylePr>
  </w:style>
  <w:style w:type="table" w:styleId="TableList4">
    <w:name w:val="Table List 4"/>
    <w:basedOn w:val="TableNormal"/>
    <w:uiPriority w:val="99"/>
    <w:semiHidden/>
    <w:unhideWhenUsed/>
    <w:rsid w:val="00666A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NPCC1">
    <w:name w:val="NPCC 1"/>
    <w:basedOn w:val="TableNormal"/>
    <w:uiPriority w:val="99"/>
    <w:rsid w:val="003431D5"/>
    <w:pPr>
      <w:spacing w:before="120" w:after="120" w:line="240" w:lineRule="auto"/>
    </w:pPr>
    <w:tblPr>
      <w:tblStyleRowBandSize w:val="1"/>
      <w:tblBorders>
        <w:top w:val="single" w:sz="4" w:space="0" w:color="3798D6" w:themeColor="accent1"/>
        <w:left w:val="single" w:sz="4" w:space="0" w:color="3798D6" w:themeColor="accent1"/>
        <w:bottom w:val="single" w:sz="4" w:space="0" w:color="3798D6" w:themeColor="accent1"/>
        <w:right w:val="single" w:sz="4" w:space="0" w:color="3798D6" w:themeColor="accent1"/>
        <w:insideH w:val="single" w:sz="4" w:space="0" w:color="3798D6" w:themeColor="accent1"/>
        <w:insideV w:val="single" w:sz="4" w:space="0" w:color="3798D6" w:themeColor="accent1"/>
      </w:tblBorders>
    </w:tblPr>
    <w:tblStylePr w:type="firstRow">
      <w:pPr>
        <w:jc w:val="left"/>
      </w:pPr>
      <w:rPr>
        <w:rFonts w:ascii="Cambria" w:hAnsi="Cambria"/>
        <w:color w:val="FFFFFF"/>
        <w:sz w:val="22"/>
      </w:rPr>
      <w:tblPr/>
      <w:tcPr>
        <w:shd w:val="clear" w:color="auto" w:fill="004076"/>
      </w:tcPr>
    </w:tblStylePr>
    <w:tblStylePr w:type="band1Horz">
      <w:rPr>
        <w:rFonts w:ascii="Cambria" w:hAnsi="Cambria"/>
        <w:color w:val="20294A"/>
        <w:sz w:val="22"/>
      </w:rPr>
      <w:tblPr/>
      <w:tcPr>
        <w:shd w:val="clear" w:color="auto" w:fill="F2F5F8" w:themeFill="background1"/>
      </w:tcPr>
    </w:tblStylePr>
    <w:tblStylePr w:type="band2Horz">
      <w:rPr>
        <w:rFonts w:ascii="Cambria" w:hAnsi="Cambria"/>
        <w:sz w:val="22"/>
      </w:rPr>
      <w:tblPr/>
      <w:tcPr>
        <w:shd w:val="clear" w:color="auto" w:fill="F2F5F8"/>
      </w:tcPr>
    </w:tblStylePr>
  </w:style>
  <w:style w:type="table" w:customStyle="1" w:styleId="NPCC2">
    <w:name w:val="NPCC 2"/>
    <w:basedOn w:val="TableNormal"/>
    <w:uiPriority w:val="99"/>
    <w:rsid w:val="00304053"/>
    <w:pPr>
      <w:spacing w:before="120" w:after="120" w:line="240" w:lineRule="auto"/>
    </w:pPr>
    <w:rPr>
      <w:color w:val="20294A"/>
    </w:rPr>
    <w:tblPr/>
    <w:tcPr>
      <w:shd w:val="clear" w:color="auto" w:fill="auto"/>
    </w:tcPr>
  </w:style>
  <w:style w:type="character" w:customStyle="1" w:styleId="Heading3Char">
    <w:name w:val="Heading 3 Char"/>
    <w:basedOn w:val="DefaultParagraphFont"/>
    <w:link w:val="Heading3"/>
    <w:uiPriority w:val="9"/>
    <w:rsid w:val="00485FDC"/>
    <w:rPr>
      <w:rFonts w:asciiTheme="majorHAnsi" w:eastAsiaTheme="majorEastAsia" w:hAnsiTheme="majorHAnsi" w:cstheme="majorBidi"/>
      <w:color w:val="0D1632" w:themeColor="accent3"/>
      <w:sz w:val="26"/>
      <w:szCs w:val="24"/>
    </w:rPr>
  </w:style>
  <w:style w:type="character" w:styleId="IntenseEmphasis">
    <w:name w:val="Intense Emphasis"/>
    <w:basedOn w:val="DefaultParagraphFont"/>
    <w:uiPriority w:val="21"/>
    <w:qFormat/>
    <w:rsid w:val="00146320"/>
    <w:rPr>
      <w:i/>
      <w:iCs/>
      <w:color w:val="3798D6" w:themeColor="accent1"/>
    </w:rPr>
  </w:style>
  <w:style w:type="paragraph" w:styleId="Header">
    <w:name w:val="header"/>
    <w:basedOn w:val="Normal"/>
    <w:link w:val="HeaderChar"/>
    <w:uiPriority w:val="99"/>
    <w:unhideWhenUsed/>
    <w:rsid w:val="00044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D3D"/>
  </w:style>
  <w:style w:type="paragraph" w:styleId="Footer">
    <w:name w:val="footer"/>
    <w:basedOn w:val="Normal"/>
    <w:link w:val="FooterChar"/>
    <w:uiPriority w:val="99"/>
    <w:unhideWhenUsed/>
    <w:rsid w:val="00044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D3D"/>
  </w:style>
  <w:style w:type="paragraph" w:styleId="TOC3">
    <w:name w:val="toc 3"/>
    <w:basedOn w:val="Normal"/>
    <w:next w:val="Normal"/>
    <w:autoRedefine/>
    <w:uiPriority w:val="39"/>
    <w:unhideWhenUsed/>
    <w:rsid w:val="00044D3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9D7E7F"/>
    <w:rPr>
      <w:color w:val="1393FF" w:themeColor="accent2" w:themeTint="99"/>
      <w:u w:val="single"/>
    </w:rPr>
  </w:style>
  <w:style w:type="table" w:styleId="TableGrid">
    <w:name w:val="Table Grid"/>
    <w:basedOn w:val="TableNormal"/>
    <w:uiPriority w:val="39"/>
    <w:rsid w:val="0004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B48"/>
    <w:pPr>
      <w:spacing w:before="120" w:after="120" w:line="240" w:lineRule="auto"/>
      <w:ind w:left="720"/>
    </w:pPr>
  </w:style>
  <w:style w:type="paragraph" w:styleId="Revision">
    <w:name w:val="Revision"/>
    <w:hidden/>
    <w:uiPriority w:val="99"/>
    <w:semiHidden/>
    <w:rsid w:val="002131E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epensioninfo.co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PCC brand colours">
      <a:dk1>
        <a:srgbClr val="004076"/>
      </a:dk1>
      <a:lt1>
        <a:srgbClr val="F2F5F8"/>
      </a:lt1>
      <a:dk2>
        <a:srgbClr val="000000"/>
      </a:dk2>
      <a:lt2>
        <a:srgbClr val="FFFFFF"/>
      </a:lt2>
      <a:accent1>
        <a:srgbClr val="3798D6"/>
      </a:accent1>
      <a:accent2>
        <a:srgbClr val="004076"/>
      </a:accent2>
      <a:accent3>
        <a:srgbClr val="0D1632"/>
      </a:accent3>
      <a:accent4>
        <a:srgbClr val="20294A"/>
      </a:accent4>
      <a:accent5>
        <a:srgbClr val="FFFFFF"/>
      </a:accent5>
      <a:accent6>
        <a:srgbClr val="787878"/>
      </a:accent6>
      <a:hlink>
        <a:srgbClr val="0D1632"/>
      </a:hlink>
      <a:folHlink>
        <a:srgbClr val="954F72"/>
      </a:folHlink>
    </a:clrScheme>
    <a:fontScheme name="NPCC brand font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4D701-C917-4E36-A4CB-5414B1D5D58C}">
  <ds:schemaRefs>
    <ds:schemaRef ds:uri="http://schemas.microsoft.com/office/2006/metadata/properties"/>
    <ds:schemaRef ds:uri="http://schemas.microsoft.com/office/infopath/2007/PartnerControls"/>
    <ds:schemaRef ds:uri="0fc7efbc-3519-4043-a7cf-9257e46b4e16"/>
    <ds:schemaRef ds:uri="3796c711-4acb-4d3d-a580-180100c913f5"/>
  </ds:schemaRefs>
</ds:datastoreItem>
</file>

<file path=customXml/itemProps2.xml><?xml version="1.0" encoding="utf-8"?>
<ds:datastoreItem xmlns:ds="http://schemas.openxmlformats.org/officeDocument/2006/customXml" ds:itemID="{A84E65E6-4A87-4E99-AE11-D14538AD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6c711-4acb-4d3d-a580-180100c913f5"/>
    <ds:schemaRef ds:uri="0fc7efbc-3519-4043-a7cf-9257e46b4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F5A80-A3D2-4B71-B3BD-59D0C506FD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958365-E1B7-487F-A50A-3B62852599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1588</Words>
  <Characters>7429</Characters>
  <Application>Microsoft Office Word</Application>
  <DocSecurity>0</DocSecurity>
  <Lines>221</Lines>
  <Paragraphs>102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Neale</dc:creator>
  <cp:lastModifiedBy>Gerwyn Ll Rhys</cp:lastModifiedBy>
  <cp:revision>3</cp:revision>
  <dcterms:created xsi:type="dcterms:W3CDTF">2026-01-08T12:41:00Z</dcterms:created>
  <dcterms:modified xsi:type="dcterms:W3CDTF">2026-01-19T11:22:00Z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#0000ff,10,Aptos</vt:lpwstr>
  </property>
  <property fmtid="{D5CDD505-2E9C-101B-9397-08002B2CF9AE}" pid="3" name="ClassificationContentMarkingHeaderShapeIds">
    <vt:lpwstr>79b0bd9c,2e4f354b,6ff640b5</vt:lpwstr>
  </property>
  <property fmtid="{D5CDD505-2E9C-101B-9397-08002B2CF9AE}" pid="4" name="ClassificationContentMarkingHeaderText">
    <vt:lpwstr>OFFICIAL / SWYDDOGOL</vt:lpwstr>
  </property>
  <property fmtid="{D5CDD505-2E9C-101B-9397-08002B2CF9AE}" pid="5" name="ContentTypeId">
    <vt:lpwstr>0x01010004E72FCB22B88D4C84868C2B49ACDC1F</vt:lpwstr>
  </property>
  <property fmtid="{D5CDD505-2E9C-101B-9397-08002B2CF9AE}" pid="6" name="MediaServiceImageTags">
    <vt:lpwstr/>
  </property>
  <property fmtid="{D5CDD505-2E9C-101B-9397-08002B2CF9AE}" pid="7" name="MSIP_Label_b34ace26-a5ec-40e7-bce9-ae32956a3343_ActionId">
    <vt:lpwstr>83a5511c-6b8b-4471-a785-001297147aa2</vt:lpwstr>
  </property>
  <property fmtid="{D5CDD505-2E9C-101B-9397-08002B2CF9AE}" pid="8" name="MSIP_Label_b34ace26-a5ec-40e7-bce9-ae32956a3343_ContentBits">
    <vt:lpwstr>0</vt:lpwstr>
  </property>
  <property fmtid="{D5CDD505-2E9C-101B-9397-08002B2CF9AE}" pid="9" name="MSIP_Label_b34ace26-a5ec-40e7-bce9-ae32956a3343_Enabled">
    <vt:lpwstr>true</vt:lpwstr>
  </property>
  <property fmtid="{D5CDD505-2E9C-101B-9397-08002B2CF9AE}" pid="10" name="MSIP_Label_b34ace26-a5ec-40e7-bce9-ae32956a3343_Method">
    <vt:lpwstr>Standard</vt:lpwstr>
  </property>
  <property fmtid="{D5CDD505-2E9C-101B-9397-08002B2CF9AE}" pid="11" name="MSIP_Label_b34ace26-a5ec-40e7-bce9-ae32956a3343_Name">
    <vt:lpwstr>b34ace26-a5ec-40e7-bce9-ae32956a3343</vt:lpwstr>
  </property>
  <property fmtid="{D5CDD505-2E9C-101B-9397-08002B2CF9AE}" pid="12" name="MSIP_Label_b34ace26-a5ec-40e7-bce9-ae32956a3343_SetDate">
    <vt:lpwstr>2024-01-05T07:54:03Z</vt:lpwstr>
  </property>
  <property fmtid="{D5CDD505-2E9C-101B-9397-08002B2CF9AE}" pid="13" name="MSIP_Label_b34ace26-a5ec-40e7-bce9-ae32956a3343_SiteId">
    <vt:lpwstr>1333559a-439a-4a0a-bdc0-a46cd38882d7</vt:lpwstr>
  </property>
</Properties>
</file>